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6E19E" w14:textId="5783D276" w:rsidR="006F2609" w:rsidRPr="006F2609" w:rsidRDefault="006F2609" w:rsidP="006F2609">
      <w:pPr>
        <w:pStyle w:val="3GPPHeader"/>
        <w:spacing w:after="60"/>
        <w:rPr>
          <w:rFonts w:ascii="Arial" w:eastAsiaTheme="minorEastAsia" w:hAnsi="Arial" w:cs="Times New Roman"/>
          <w:sz w:val="32"/>
          <w:szCs w:val="32"/>
          <w:lang w:eastAsia="zh-CN"/>
        </w:rPr>
      </w:pPr>
      <w:r w:rsidRPr="006F2609">
        <w:t>3GPP TSG-RAN WG2 NR AH#3</w:t>
      </w:r>
      <w:r w:rsidRPr="006F2609">
        <w:tab/>
      </w:r>
      <w:r w:rsidRPr="006F2609">
        <w:rPr>
          <w:sz w:val="32"/>
          <w:szCs w:val="32"/>
        </w:rPr>
        <w:t>Tdoc R2-</w:t>
      </w:r>
      <w:r w:rsidRPr="006F2609">
        <w:t xml:space="preserve"> </w:t>
      </w:r>
      <w:r w:rsidRPr="006F2609">
        <w:rPr>
          <w:sz w:val="32"/>
          <w:szCs w:val="32"/>
        </w:rPr>
        <w:t>18</w:t>
      </w:r>
      <w:r w:rsidRPr="006F2609">
        <w:rPr>
          <w:sz w:val="32"/>
          <w:szCs w:val="32"/>
        </w:rPr>
        <w:t>00354</w:t>
      </w:r>
    </w:p>
    <w:p w14:paraId="56C12257" w14:textId="645A2537" w:rsidR="00E90E49" w:rsidRPr="006F2609" w:rsidRDefault="006F2609" w:rsidP="006F2609">
      <w:pPr>
        <w:pStyle w:val="3GPPHeader"/>
      </w:pPr>
      <w:r w:rsidRPr="006F2609">
        <w:t>Vancouver, Canada, 22</w:t>
      </w:r>
      <w:r w:rsidRPr="006F2609">
        <w:rPr>
          <w:vertAlign w:val="superscript"/>
        </w:rPr>
        <w:t>nd</w:t>
      </w:r>
      <w:r w:rsidRPr="006F2609">
        <w:t>-26</w:t>
      </w:r>
      <w:r w:rsidRPr="006F2609">
        <w:rPr>
          <w:vertAlign w:val="superscript"/>
        </w:rPr>
        <w:t>th</w:t>
      </w:r>
      <w:r w:rsidRPr="006F2609">
        <w:t xml:space="preserve"> Jan, 2018</w:t>
      </w:r>
      <w:r w:rsidR="004D62B7" w:rsidRPr="006F2609">
        <w:tab/>
      </w:r>
      <w:r w:rsidR="00F754CC" w:rsidRPr="006F2609">
        <w:t>(</w:t>
      </w:r>
      <w:r w:rsidR="00966132" w:rsidRPr="006F2609">
        <w:t>update</w:t>
      </w:r>
      <w:r w:rsidR="00F754CC" w:rsidRPr="006F2609">
        <w:t xml:space="preserve"> of R2-171</w:t>
      </w:r>
      <w:r w:rsidR="00574863" w:rsidRPr="006F2609">
        <w:t>2346</w:t>
      </w:r>
      <w:r w:rsidR="00F754CC" w:rsidRPr="006F2609">
        <w:t>)</w:t>
      </w:r>
    </w:p>
    <w:p w14:paraId="3230E92C" w14:textId="77777777" w:rsidR="001E2D7E" w:rsidRPr="00574863" w:rsidRDefault="001E2D7E" w:rsidP="00311702">
      <w:pPr>
        <w:pStyle w:val="3GPPHeader"/>
        <w:rPr>
          <w:sz w:val="22"/>
          <w:highlight w:val="yellow"/>
        </w:rPr>
      </w:pPr>
    </w:p>
    <w:p w14:paraId="4A4F422A" w14:textId="010518D4" w:rsidR="00E90E49" w:rsidRPr="00A32078" w:rsidRDefault="00E90E49" w:rsidP="00311702">
      <w:pPr>
        <w:pStyle w:val="3GPPHeader"/>
        <w:rPr>
          <w:sz w:val="22"/>
        </w:rPr>
      </w:pPr>
      <w:r w:rsidRPr="006F2609">
        <w:rPr>
          <w:sz w:val="22"/>
        </w:rPr>
        <w:t>Agenda Item:</w:t>
      </w:r>
      <w:r w:rsidRPr="006F2609">
        <w:rPr>
          <w:sz w:val="22"/>
        </w:rPr>
        <w:tab/>
      </w:r>
      <w:r w:rsidR="009C6A1A" w:rsidRPr="006F2609">
        <w:rPr>
          <w:sz w:val="22"/>
        </w:rPr>
        <w:t>10.</w:t>
      </w:r>
      <w:r w:rsidR="00A32078" w:rsidRPr="006F2609">
        <w:rPr>
          <w:sz w:val="22"/>
        </w:rPr>
        <w:t>4.</w:t>
      </w:r>
      <w:r w:rsidR="006F2609" w:rsidRPr="006F2609">
        <w:rPr>
          <w:sz w:val="22"/>
        </w:rPr>
        <w:t>5.5</w:t>
      </w:r>
    </w:p>
    <w:p w14:paraId="5DAA27F0" w14:textId="77777777" w:rsidR="00E90E49" w:rsidRPr="00A32078" w:rsidRDefault="003D3C45" w:rsidP="00F64C2B">
      <w:pPr>
        <w:pStyle w:val="3GPPHeader"/>
        <w:rPr>
          <w:sz w:val="22"/>
        </w:rPr>
      </w:pPr>
      <w:r w:rsidRPr="00A32078">
        <w:rPr>
          <w:sz w:val="22"/>
        </w:rPr>
        <w:t>Source:</w:t>
      </w:r>
      <w:r w:rsidR="00E90E49" w:rsidRPr="00A32078">
        <w:rPr>
          <w:sz w:val="22"/>
        </w:rPr>
        <w:tab/>
      </w:r>
      <w:r w:rsidR="00F64C2B" w:rsidRPr="00A32078">
        <w:rPr>
          <w:sz w:val="22"/>
        </w:rPr>
        <w:t>Ericsson</w:t>
      </w:r>
    </w:p>
    <w:p w14:paraId="63CB047E" w14:textId="6DF73974" w:rsidR="00E90E49" w:rsidRPr="00A32078" w:rsidRDefault="003D3C45" w:rsidP="00311702">
      <w:pPr>
        <w:pStyle w:val="3GPPHeader"/>
        <w:rPr>
          <w:sz w:val="22"/>
        </w:rPr>
      </w:pPr>
      <w:r w:rsidRPr="00A32078">
        <w:rPr>
          <w:sz w:val="22"/>
        </w:rPr>
        <w:t>Title:</w:t>
      </w:r>
      <w:r w:rsidR="00E90E49" w:rsidRPr="00A32078">
        <w:rPr>
          <w:sz w:val="22"/>
        </w:rPr>
        <w:tab/>
      </w:r>
      <w:r w:rsidR="007208B2" w:rsidRPr="00A32078">
        <w:rPr>
          <w:sz w:val="22"/>
        </w:rPr>
        <w:t>Additional SIB in EUTRAN for supporting NR SA deployments</w:t>
      </w:r>
    </w:p>
    <w:p w14:paraId="7E783B99" w14:textId="77777777" w:rsidR="00E90E49" w:rsidRPr="00A32078" w:rsidRDefault="00E90E49" w:rsidP="00D546FF">
      <w:pPr>
        <w:pStyle w:val="3GPPHeader"/>
        <w:rPr>
          <w:sz w:val="22"/>
        </w:rPr>
      </w:pPr>
      <w:r w:rsidRPr="00A32078">
        <w:rPr>
          <w:sz w:val="22"/>
        </w:rPr>
        <w:t>Document for:</w:t>
      </w:r>
      <w:r w:rsidRPr="00A32078">
        <w:rPr>
          <w:sz w:val="22"/>
        </w:rPr>
        <w:tab/>
        <w:t>Discussion, Decision</w:t>
      </w:r>
    </w:p>
    <w:p w14:paraId="5F68DD4C" w14:textId="77777777" w:rsidR="00B634C0" w:rsidRPr="00A32078" w:rsidRDefault="00B634C0" w:rsidP="00B634C0"/>
    <w:p w14:paraId="54FE85D9" w14:textId="77777777" w:rsidR="00B634C0" w:rsidRPr="00A32078" w:rsidRDefault="00B634C0" w:rsidP="00B634C0">
      <w:pPr>
        <w:pStyle w:val="Heading1"/>
      </w:pPr>
      <w:r w:rsidRPr="00A32078">
        <w:t>Introduction</w:t>
      </w:r>
    </w:p>
    <w:p w14:paraId="2939CBC6" w14:textId="22EEE261" w:rsidR="00EA4871" w:rsidRPr="00A32078" w:rsidRDefault="00EA4871" w:rsidP="00B634C0">
      <w:pPr>
        <w:pStyle w:val="BodyText"/>
      </w:pPr>
      <w:r w:rsidRPr="00A32078">
        <w:t xml:space="preserve">In this contribution, we review the </w:t>
      </w:r>
      <w:r w:rsidR="007208B2" w:rsidRPr="00A32078">
        <w:t xml:space="preserve">contents of the additional </w:t>
      </w:r>
      <w:r w:rsidRPr="00A32078">
        <w:t>LTE SIB</w:t>
      </w:r>
      <w:r w:rsidR="007208B2" w:rsidRPr="00A32078">
        <w:t xml:space="preserve"> </w:t>
      </w:r>
      <w:r w:rsidR="000A137C" w:rsidRPr="00A32078">
        <w:t>to</w:t>
      </w:r>
      <w:bookmarkStart w:id="0" w:name="_GoBack"/>
      <w:bookmarkEnd w:id="0"/>
      <w:r w:rsidR="007208B2" w:rsidRPr="00A32078">
        <w:t xml:space="preserve"> support the UE with the cell reselection of NR</w:t>
      </w:r>
      <w:r w:rsidR="00A32078">
        <w:t xml:space="preserve"> in a NR SA deployment</w:t>
      </w:r>
      <w:r w:rsidR="00981FB5" w:rsidRPr="00A32078">
        <w:t xml:space="preserve">. </w:t>
      </w:r>
    </w:p>
    <w:p w14:paraId="49B2CA4B" w14:textId="77777777" w:rsidR="00B634C0" w:rsidRPr="00A32078" w:rsidRDefault="00B634C0" w:rsidP="00B634C0">
      <w:pPr>
        <w:pStyle w:val="Heading1"/>
      </w:pPr>
      <w:bookmarkStart w:id="1" w:name="_Ref178064866"/>
      <w:r w:rsidRPr="00A32078">
        <w:t>Discussion</w:t>
      </w:r>
      <w:bookmarkEnd w:id="1"/>
    </w:p>
    <w:p w14:paraId="1E84CBC3" w14:textId="36AF2152" w:rsidR="00B634C0" w:rsidRPr="00A32078" w:rsidRDefault="007C573F" w:rsidP="00B634C0">
      <w:r w:rsidRPr="00A32078">
        <w:t xml:space="preserve">The list of LTE SIBs and their brief description is provided in </w:t>
      </w:r>
      <w:r w:rsidR="00BB19B1" w:rsidRPr="00A32078">
        <w:fldChar w:fldCharType="begin"/>
      </w:r>
      <w:r w:rsidR="00BB19B1" w:rsidRPr="00A32078">
        <w:instrText xml:space="preserve"> REF _Ref487103676 \h </w:instrText>
      </w:r>
      <w:r w:rsidR="00A32078">
        <w:instrText xml:space="preserve"> \* MERGEFORMAT </w:instrText>
      </w:r>
      <w:r w:rsidR="00BB19B1" w:rsidRPr="00A32078">
        <w:fldChar w:fldCharType="separate"/>
      </w:r>
      <w:r w:rsidR="003B0162" w:rsidRPr="00A32078">
        <w:t xml:space="preserve">Table </w:t>
      </w:r>
      <w:r w:rsidR="003B0162" w:rsidRPr="00A32078">
        <w:rPr>
          <w:noProof/>
        </w:rPr>
        <w:t>1</w:t>
      </w:r>
      <w:r w:rsidR="00BB19B1" w:rsidRPr="00A32078">
        <w:fldChar w:fldCharType="end"/>
      </w:r>
      <w:r w:rsidRPr="00A32078">
        <w:t>.</w:t>
      </w:r>
    </w:p>
    <w:p w14:paraId="093700D9" w14:textId="349EF0A2" w:rsidR="00BB19B1" w:rsidRPr="00A32078" w:rsidRDefault="00BB19B1" w:rsidP="00BB19B1">
      <w:pPr>
        <w:pStyle w:val="Caption"/>
        <w:keepNext/>
      </w:pPr>
      <w:bookmarkStart w:id="2" w:name="_Ref487103676"/>
      <w:r w:rsidRPr="00A32078">
        <w:t xml:space="preserve">Table </w:t>
      </w:r>
      <w:fldSimple w:instr=" SEQ Table \* ARABIC ">
        <w:r w:rsidR="003B0162" w:rsidRPr="00A32078">
          <w:rPr>
            <w:noProof/>
          </w:rPr>
          <w:t>1</w:t>
        </w:r>
      </w:fldSimple>
      <w:bookmarkEnd w:id="2"/>
      <w:r w:rsidRPr="00A32078">
        <w:t>: List of LTE SIBs</w:t>
      </w:r>
    </w:p>
    <w:tbl>
      <w:tblPr>
        <w:tblStyle w:val="TableGrid"/>
        <w:tblW w:w="6232" w:type="dxa"/>
        <w:jc w:val="center"/>
        <w:tblLook w:val="04A0" w:firstRow="1" w:lastRow="0" w:firstColumn="1" w:lastColumn="0" w:noHBand="0" w:noVBand="1"/>
      </w:tblPr>
      <w:tblGrid>
        <w:gridCol w:w="1057"/>
        <w:gridCol w:w="5175"/>
      </w:tblGrid>
      <w:tr w:rsidR="007208B2" w:rsidRPr="00A32078" w14:paraId="461ADD72" w14:textId="77777777" w:rsidTr="007208B2">
        <w:trPr>
          <w:trHeight w:val="350"/>
          <w:jc w:val="center"/>
        </w:trPr>
        <w:tc>
          <w:tcPr>
            <w:tcW w:w="1057" w:type="dxa"/>
          </w:tcPr>
          <w:p w14:paraId="669D6EF7" w14:textId="4D458C3E" w:rsidR="007208B2" w:rsidRPr="00A32078" w:rsidRDefault="007208B2" w:rsidP="00B634C0">
            <w:pPr>
              <w:rPr>
                <w:b/>
              </w:rPr>
            </w:pPr>
            <w:r w:rsidRPr="00A32078">
              <w:rPr>
                <w:b/>
              </w:rPr>
              <w:t>SIB</w:t>
            </w:r>
          </w:p>
        </w:tc>
        <w:tc>
          <w:tcPr>
            <w:tcW w:w="5175" w:type="dxa"/>
          </w:tcPr>
          <w:p w14:paraId="364BE5F3" w14:textId="27453CF7" w:rsidR="007208B2" w:rsidRPr="00A32078" w:rsidRDefault="007208B2" w:rsidP="00B634C0">
            <w:pPr>
              <w:rPr>
                <w:b/>
              </w:rPr>
            </w:pPr>
            <w:r w:rsidRPr="00A32078">
              <w:rPr>
                <w:b/>
              </w:rPr>
              <w:t>Contents</w:t>
            </w:r>
          </w:p>
        </w:tc>
      </w:tr>
      <w:tr w:rsidR="007208B2" w:rsidRPr="00A32078" w14:paraId="00BED0D9" w14:textId="77777777" w:rsidTr="007208B2">
        <w:trPr>
          <w:trHeight w:val="363"/>
          <w:jc w:val="center"/>
        </w:trPr>
        <w:tc>
          <w:tcPr>
            <w:tcW w:w="1057" w:type="dxa"/>
          </w:tcPr>
          <w:p w14:paraId="0FAE358F" w14:textId="1E9A87B6" w:rsidR="007208B2" w:rsidRPr="00A32078" w:rsidRDefault="007208B2" w:rsidP="00B634C0">
            <w:r w:rsidRPr="00A32078">
              <w:t>SIB1</w:t>
            </w:r>
          </w:p>
        </w:tc>
        <w:tc>
          <w:tcPr>
            <w:tcW w:w="5175" w:type="dxa"/>
          </w:tcPr>
          <w:p w14:paraId="5001B9B8" w14:textId="350B7781" w:rsidR="007208B2" w:rsidRPr="00A32078" w:rsidRDefault="007208B2" w:rsidP="00B634C0">
            <w:r w:rsidRPr="00A32078">
              <w:t>Information needed to access the cell and scheduling information for other SIBs</w:t>
            </w:r>
          </w:p>
        </w:tc>
      </w:tr>
      <w:tr w:rsidR="007208B2" w:rsidRPr="00A32078" w14:paraId="61C2680C" w14:textId="77777777" w:rsidTr="007208B2">
        <w:trPr>
          <w:trHeight w:val="350"/>
          <w:jc w:val="center"/>
        </w:trPr>
        <w:tc>
          <w:tcPr>
            <w:tcW w:w="1057" w:type="dxa"/>
          </w:tcPr>
          <w:p w14:paraId="335ED592" w14:textId="34601C96" w:rsidR="007208B2" w:rsidRPr="00A32078" w:rsidRDefault="007208B2" w:rsidP="00B634C0">
            <w:r w:rsidRPr="00A32078">
              <w:t>SIB2</w:t>
            </w:r>
          </w:p>
        </w:tc>
        <w:tc>
          <w:tcPr>
            <w:tcW w:w="5175" w:type="dxa"/>
          </w:tcPr>
          <w:p w14:paraId="1566386A" w14:textId="22D4529B" w:rsidR="007208B2" w:rsidRPr="00A32078" w:rsidRDefault="007208B2" w:rsidP="00B634C0">
            <w:r w:rsidRPr="00A32078">
              <w:t>Radio resource configuration common for all UEs</w:t>
            </w:r>
          </w:p>
        </w:tc>
      </w:tr>
      <w:tr w:rsidR="007208B2" w:rsidRPr="00A32078" w14:paraId="4DBA8ED6" w14:textId="77777777" w:rsidTr="007208B2">
        <w:trPr>
          <w:trHeight w:val="363"/>
          <w:jc w:val="center"/>
        </w:trPr>
        <w:tc>
          <w:tcPr>
            <w:tcW w:w="1057" w:type="dxa"/>
          </w:tcPr>
          <w:p w14:paraId="7A1E8D24" w14:textId="591A0E61" w:rsidR="007208B2" w:rsidRPr="00A32078" w:rsidRDefault="007208B2" w:rsidP="00B634C0">
            <w:r w:rsidRPr="00A32078">
              <w:t>SIB3</w:t>
            </w:r>
          </w:p>
        </w:tc>
        <w:tc>
          <w:tcPr>
            <w:tcW w:w="5175" w:type="dxa"/>
          </w:tcPr>
          <w:p w14:paraId="41B3D28B" w14:textId="240EA9A9" w:rsidR="007208B2" w:rsidRPr="00A32078" w:rsidRDefault="007208B2" w:rsidP="00B634C0">
            <w:r w:rsidRPr="00A32078">
              <w:t>Common cell re-selection information</w:t>
            </w:r>
          </w:p>
        </w:tc>
      </w:tr>
      <w:tr w:rsidR="007208B2" w:rsidRPr="00A32078" w14:paraId="701D7AFE" w14:textId="77777777" w:rsidTr="007208B2">
        <w:trPr>
          <w:trHeight w:val="350"/>
          <w:jc w:val="center"/>
        </w:trPr>
        <w:tc>
          <w:tcPr>
            <w:tcW w:w="1057" w:type="dxa"/>
          </w:tcPr>
          <w:p w14:paraId="09067E37" w14:textId="588E98F9" w:rsidR="007208B2" w:rsidRPr="00A32078" w:rsidRDefault="007208B2" w:rsidP="00B634C0">
            <w:r w:rsidRPr="00A32078">
              <w:t>SIB4</w:t>
            </w:r>
          </w:p>
        </w:tc>
        <w:tc>
          <w:tcPr>
            <w:tcW w:w="5175" w:type="dxa"/>
          </w:tcPr>
          <w:p w14:paraId="7C63CCE9" w14:textId="2F664296" w:rsidR="007208B2" w:rsidRPr="00A32078" w:rsidRDefault="007208B2" w:rsidP="00B634C0">
            <w:r w:rsidRPr="00A32078">
              <w:rPr>
                <w:iCs/>
              </w:rPr>
              <w:t>Neighbouring cell information for intra-frequency cell re-selection</w:t>
            </w:r>
          </w:p>
        </w:tc>
      </w:tr>
      <w:tr w:rsidR="007208B2" w:rsidRPr="00A32078" w14:paraId="23F84C9D" w14:textId="77777777" w:rsidTr="007208B2">
        <w:trPr>
          <w:trHeight w:val="363"/>
          <w:jc w:val="center"/>
        </w:trPr>
        <w:tc>
          <w:tcPr>
            <w:tcW w:w="1057" w:type="dxa"/>
          </w:tcPr>
          <w:p w14:paraId="36045BA8" w14:textId="77E9F695" w:rsidR="007208B2" w:rsidRPr="00A32078" w:rsidRDefault="007208B2" w:rsidP="00B634C0">
            <w:r w:rsidRPr="00A32078">
              <w:t>SIB5</w:t>
            </w:r>
          </w:p>
        </w:tc>
        <w:tc>
          <w:tcPr>
            <w:tcW w:w="5175" w:type="dxa"/>
          </w:tcPr>
          <w:p w14:paraId="2437455B" w14:textId="02BC39F2" w:rsidR="007208B2" w:rsidRPr="00A32078" w:rsidRDefault="007208B2" w:rsidP="00B634C0">
            <w:r w:rsidRPr="00A32078">
              <w:rPr>
                <w:iCs/>
              </w:rPr>
              <w:t>Information relevant for inter-frequency cell re-selection</w:t>
            </w:r>
          </w:p>
        </w:tc>
      </w:tr>
      <w:tr w:rsidR="007208B2" w:rsidRPr="00A32078" w14:paraId="56A037B0" w14:textId="77777777" w:rsidTr="007208B2">
        <w:trPr>
          <w:trHeight w:val="363"/>
          <w:jc w:val="center"/>
        </w:trPr>
        <w:tc>
          <w:tcPr>
            <w:tcW w:w="1057" w:type="dxa"/>
          </w:tcPr>
          <w:p w14:paraId="5D417787" w14:textId="3F332991" w:rsidR="007208B2" w:rsidRPr="00A32078" w:rsidRDefault="007208B2" w:rsidP="007C573F">
            <w:r w:rsidRPr="00A32078">
              <w:t>SIB6</w:t>
            </w:r>
          </w:p>
        </w:tc>
        <w:tc>
          <w:tcPr>
            <w:tcW w:w="5175" w:type="dxa"/>
          </w:tcPr>
          <w:p w14:paraId="33936430" w14:textId="533851CA" w:rsidR="007208B2" w:rsidRPr="00A32078" w:rsidRDefault="007208B2" w:rsidP="007C573F">
            <w:pPr>
              <w:rPr>
                <w:iCs/>
              </w:rPr>
            </w:pPr>
            <w:r w:rsidRPr="00A32078">
              <w:rPr>
                <w:iCs/>
              </w:rPr>
              <w:t>Information relevant for inter-RAT cell re-selection to UTRA</w:t>
            </w:r>
          </w:p>
        </w:tc>
      </w:tr>
      <w:tr w:rsidR="007208B2" w:rsidRPr="00A32078" w14:paraId="6436AF05" w14:textId="77777777" w:rsidTr="007208B2">
        <w:trPr>
          <w:trHeight w:val="363"/>
          <w:jc w:val="center"/>
        </w:trPr>
        <w:tc>
          <w:tcPr>
            <w:tcW w:w="1057" w:type="dxa"/>
          </w:tcPr>
          <w:p w14:paraId="2459A6E8" w14:textId="03E6E26F" w:rsidR="007208B2" w:rsidRPr="00A32078" w:rsidRDefault="007208B2" w:rsidP="007C573F">
            <w:r w:rsidRPr="00A32078">
              <w:t>SIB7</w:t>
            </w:r>
          </w:p>
        </w:tc>
        <w:tc>
          <w:tcPr>
            <w:tcW w:w="5175" w:type="dxa"/>
          </w:tcPr>
          <w:p w14:paraId="1E64DF3C" w14:textId="007F9125" w:rsidR="007208B2" w:rsidRPr="00A32078" w:rsidRDefault="007208B2" w:rsidP="007C573F">
            <w:pPr>
              <w:rPr>
                <w:iCs/>
              </w:rPr>
            </w:pPr>
            <w:r w:rsidRPr="00A32078">
              <w:rPr>
                <w:iCs/>
              </w:rPr>
              <w:t>Information relevant for inter-RAT cell re-selection to GERAN</w:t>
            </w:r>
          </w:p>
        </w:tc>
      </w:tr>
      <w:tr w:rsidR="007208B2" w:rsidRPr="00A32078" w14:paraId="0C081685" w14:textId="77777777" w:rsidTr="007208B2">
        <w:trPr>
          <w:trHeight w:val="363"/>
          <w:jc w:val="center"/>
        </w:trPr>
        <w:tc>
          <w:tcPr>
            <w:tcW w:w="1057" w:type="dxa"/>
          </w:tcPr>
          <w:p w14:paraId="679FD0F5" w14:textId="60F155E9" w:rsidR="007208B2" w:rsidRPr="00A32078" w:rsidRDefault="007208B2" w:rsidP="007C573F">
            <w:r w:rsidRPr="00A32078">
              <w:t>SIB8</w:t>
            </w:r>
          </w:p>
        </w:tc>
        <w:tc>
          <w:tcPr>
            <w:tcW w:w="5175" w:type="dxa"/>
          </w:tcPr>
          <w:p w14:paraId="79203EF6" w14:textId="26C58009" w:rsidR="007208B2" w:rsidRPr="00A32078" w:rsidRDefault="007208B2" w:rsidP="007C573F">
            <w:pPr>
              <w:rPr>
                <w:iCs/>
              </w:rPr>
            </w:pPr>
            <w:r w:rsidRPr="00A32078">
              <w:rPr>
                <w:iCs/>
              </w:rPr>
              <w:t>Information relevant for inter-RAT cell re-selection to CDMA2000</w:t>
            </w:r>
          </w:p>
        </w:tc>
      </w:tr>
      <w:tr w:rsidR="007208B2" w:rsidRPr="00A32078" w14:paraId="4427682C" w14:textId="77777777" w:rsidTr="007208B2">
        <w:trPr>
          <w:trHeight w:val="363"/>
          <w:jc w:val="center"/>
        </w:trPr>
        <w:tc>
          <w:tcPr>
            <w:tcW w:w="1057" w:type="dxa"/>
          </w:tcPr>
          <w:p w14:paraId="0B32F5C7" w14:textId="11779672" w:rsidR="007208B2" w:rsidRPr="00A32078" w:rsidRDefault="007208B2" w:rsidP="007C573F">
            <w:r w:rsidRPr="00A32078">
              <w:t>SIB9</w:t>
            </w:r>
          </w:p>
        </w:tc>
        <w:tc>
          <w:tcPr>
            <w:tcW w:w="5175" w:type="dxa"/>
          </w:tcPr>
          <w:p w14:paraId="3D0B802D" w14:textId="670C233B" w:rsidR="007208B2" w:rsidRPr="00A32078" w:rsidRDefault="007208B2" w:rsidP="007C573F">
            <w:pPr>
              <w:rPr>
                <w:iCs/>
              </w:rPr>
            </w:pPr>
            <w:r w:rsidRPr="00A32078">
              <w:rPr>
                <w:iCs/>
              </w:rPr>
              <w:t>Home eNB name</w:t>
            </w:r>
          </w:p>
        </w:tc>
      </w:tr>
      <w:tr w:rsidR="007208B2" w:rsidRPr="00A32078" w14:paraId="784E941E" w14:textId="77777777" w:rsidTr="007208B2">
        <w:trPr>
          <w:trHeight w:val="363"/>
          <w:jc w:val="center"/>
        </w:trPr>
        <w:tc>
          <w:tcPr>
            <w:tcW w:w="1057" w:type="dxa"/>
          </w:tcPr>
          <w:p w14:paraId="5D3295B2" w14:textId="4529DE31" w:rsidR="007208B2" w:rsidRPr="00A32078" w:rsidRDefault="007208B2" w:rsidP="007C573F">
            <w:r w:rsidRPr="00A32078">
              <w:t>SIB10</w:t>
            </w:r>
          </w:p>
        </w:tc>
        <w:tc>
          <w:tcPr>
            <w:tcW w:w="5175" w:type="dxa"/>
          </w:tcPr>
          <w:p w14:paraId="78A5A900" w14:textId="381553F2" w:rsidR="007208B2" w:rsidRPr="00A32078" w:rsidRDefault="007208B2" w:rsidP="007C573F">
            <w:pPr>
              <w:rPr>
                <w:iCs/>
              </w:rPr>
            </w:pPr>
            <w:r w:rsidRPr="00A32078">
              <w:rPr>
                <w:iCs/>
              </w:rPr>
              <w:t>ETWS primary notification</w:t>
            </w:r>
          </w:p>
        </w:tc>
      </w:tr>
      <w:tr w:rsidR="007208B2" w:rsidRPr="00A32078" w14:paraId="04C309A5" w14:textId="77777777" w:rsidTr="007208B2">
        <w:trPr>
          <w:trHeight w:val="363"/>
          <w:jc w:val="center"/>
        </w:trPr>
        <w:tc>
          <w:tcPr>
            <w:tcW w:w="1057" w:type="dxa"/>
          </w:tcPr>
          <w:p w14:paraId="21E00414" w14:textId="6F98E829" w:rsidR="007208B2" w:rsidRPr="00A32078" w:rsidRDefault="007208B2" w:rsidP="007C573F">
            <w:r w:rsidRPr="00A32078">
              <w:lastRenderedPageBreak/>
              <w:t>SIB11</w:t>
            </w:r>
          </w:p>
        </w:tc>
        <w:tc>
          <w:tcPr>
            <w:tcW w:w="5175" w:type="dxa"/>
          </w:tcPr>
          <w:p w14:paraId="2A09361A" w14:textId="787F91FF" w:rsidR="007208B2" w:rsidRPr="00A32078" w:rsidRDefault="007208B2" w:rsidP="007C573F">
            <w:pPr>
              <w:rPr>
                <w:iCs/>
              </w:rPr>
            </w:pPr>
            <w:r w:rsidRPr="00A32078">
              <w:rPr>
                <w:iCs/>
              </w:rPr>
              <w:t>ETWS secondary notification</w:t>
            </w:r>
          </w:p>
        </w:tc>
      </w:tr>
      <w:tr w:rsidR="007208B2" w:rsidRPr="00A32078" w14:paraId="5CA5711E" w14:textId="77777777" w:rsidTr="007208B2">
        <w:trPr>
          <w:trHeight w:val="363"/>
          <w:jc w:val="center"/>
        </w:trPr>
        <w:tc>
          <w:tcPr>
            <w:tcW w:w="1057" w:type="dxa"/>
          </w:tcPr>
          <w:p w14:paraId="6EE44B46" w14:textId="0F8F476D" w:rsidR="007208B2" w:rsidRPr="00A32078" w:rsidRDefault="007208B2" w:rsidP="007C573F">
            <w:r w:rsidRPr="00A32078">
              <w:t>SIB12</w:t>
            </w:r>
          </w:p>
        </w:tc>
        <w:tc>
          <w:tcPr>
            <w:tcW w:w="5175" w:type="dxa"/>
          </w:tcPr>
          <w:p w14:paraId="4728ACBF" w14:textId="509641F2" w:rsidR="007208B2" w:rsidRPr="00A32078" w:rsidRDefault="007208B2" w:rsidP="007C573F">
            <w:pPr>
              <w:rPr>
                <w:iCs/>
              </w:rPr>
            </w:pPr>
            <w:r w:rsidRPr="00A32078">
              <w:rPr>
                <w:iCs/>
              </w:rPr>
              <w:t>CMAS notification</w:t>
            </w:r>
          </w:p>
        </w:tc>
      </w:tr>
      <w:tr w:rsidR="007208B2" w:rsidRPr="00A32078" w14:paraId="3400DE56" w14:textId="77777777" w:rsidTr="007208B2">
        <w:trPr>
          <w:trHeight w:val="363"/>
          <w:jc w:val="center"/>
        </w:trPr>
        <w:tc>
          <w:tcPr>
            <w:tcW w:w="1057" w:type="dxa"/>
          </w:tcPr>
          <w:p w14:paraId="19E08D94" w14:textId="4432E597" w:rsidR="007208B2" w:rsidRPr="00A32078" w:rsidRDefault="007208B2" w:rsidP="007C573F">
            <w:r w:rsidRPr="00A32078">
              <w:t>SIB13</w:t>
            </w:r>
          </w:p>
        </w:tc>
        <w:tc>
          <w:tcPr>
            <w:tcW w:w="5175" w:type="dxa"/>
          </w:tcPr>
          <w:p w14:paraId="56A4367D" w14:textId="5497A514" w:rsidR="007208B2" w:rsidRPr="00A32078" w:rsidRDefault="007208B2" w:rsidP="007C573F">
            <w:pPr>
              <w:rPr>
                <w:iCs/>
              </w:rPr>
            </w:pPr>
            <w:r w:rsidRPr="00A32078">
              <w:rPr>
                <w:iCs/>
              </w:rPr>
              <w:t>MBMS control information</w:t>
            </w:r>
          </w:p>
        </w:tc>
      </w:tr>
      <w:tr w:rsidR="007208B2" w:rsidRPr="00A32078" w14:paraId="2D6AE733" w14:textId="77777777" w:rsidTr="007208B2">
        <w:trPr>
          <w:trHeight w:val="363"/>
          <w:jc w:val="center"/>
        </w:trPr>
        <w:tc>
          <w:tcPr>
            <w:tcW w:w="1057" w:type="dxa"/>
          </w:tcPr>
          <w:p w14:paraId="22B25121" w14:textId="44CCDFB5" w:rsidR="007208B2" w:rsidRPr="00A32078" w:rsidRDefault="007208B2" w:rsidP="007C573F">
            <w:r w:rsidRPr="00A32078">
              <w:t>SIB14</w:t>
            </w:r>
          </w:p>
        </w:tc>
        <w:tc>
          <w:tcPr>
            <w:tcW w:w="5175" w:type="dxa"/>
          </w:tcPr>
          <w:p w14:paraId="2DDF336F" w14:textId="5CC109B0" w:rsidR="007208B2" w:rsidRPr="00A32078" w:rsidRDefault="007208B2" w:rsidP="007C573F">
            <w:pPr>
              <w:rPr>
                <w:iCs/>
              </w:rPr>
            </w:pPr>
            <w:r w:rsidRPr="00A32078">
              <w:rPr>
                <w:iCs/>
              </w:rPr>
              <w:t>EAB parameters</w:t>
            </w:r>
          </w:p>
        </w:tc>
      </w:tr>
      <w:tr w:rsidR="007208B2" w:rsidRPr="00A32078" w14:paraId="48C9F6B1" w14:textId="77777777" w:rsidTr="007208B2">
        <w:trPr>
          <w:trHeight w:val="363"/>
          <w:jc w:val="center"/>
        </w:trPr>
        <w:tc>
          <w:tcPr>
            <w:tcW w:w="1057" w:type="dxa"/>
          </w:tcPr>
          <w:p w14:paraId="4A704D54" w14:textId="07ACCC2F" w:rsidR="007208B2" w:rsidRPr="00A32078" w:rsidRDefault="007208B2" w:rsidP="007C573F">
            <w:r w:rsidRPr="00A32078">
              <w:t>SIB15</w:t>
            </w:r>
          </w:p>
        </w:tc>
        <w:tc>
          <w:tcPr>
            <w:tcW w:w="5175" w:type="dxa"/>
          </w:tcPr>
          <w:p w14:paraId="51535CC4" w14:textId="7EE2E225" w:rsidR="007208B2" w:rsidRPr="00A32078" w:rsidRDefault="007208B2" w:rsidP="007C573F">
            <w:pPr>
              <w:rPr>
                <w:iCs/>
              </w:rPr>
            </w:pPr>
            <w:r w:rsidRPr="00A32078">
              <w:rPr>
                <w:iCs/>
              </w:rPr>
              <w:t>MBMS service area identities</w:t>
            </w:r>
          </w:p>
        </w:tc>
      </w:tr>
      <w:tr w:rsidR="007208B2" w:rsidRPr="00A32078" w14:paraId="0EC0283A" w14:textId="77777777" w:rsidTr="007208B2">
        <w:trPr>
          <w:trHeight w:val="363"/>
          <w:jc w:val="center"/>
        </w:trPr>
        <w:tc>
          <w:tcPr>
            <w:tcW w:w="1057" w:type="dxa"/>
          </w:tcPr>
          <w:p w14:paraId="572A7FA9" w14:textId="2730B66A" w:rsidR="007208B2" w:rsidRPr="00A32078" w:rsidRDefault="007208B2" w:rsidP="007C573F">
            <w:r w:rsidRPr="00A32078">
              <w:t>SIB16</w:t>
            </w:r>
          </w:p>
        </w:tc>
        <w:tc>
          <w:tcPr>
            <w:tcW w:w="5175" w:type="dxa"/>
          </w:tcPr>
          <w:p w14:paraId="14705F26" w14:textId="478E6AC7" w:rsidR="007208B2" w:rsidRPr="00A32078" w:rsidRDefault="007208B2" w:rsidP="007C573F">
            <w:pPr>
              <w:rPr>
                <w:iCs/>
              </w:rPr>
            </w:pPr>
            <w:r w:rsidRPr="00A32078">
              <w:rPr>
                <w:iCs/>
              </w:rPr>
              <w:t>GPS and UTC</w:t>
            </w:r>
          </w:p>
        </w:tc>
      </w:tr>
      <w:tr w:rsidR="007208B2" w:rsidRPr="00A32078" w14:paraId="79A18944" w14:textId="77777777" w:rsidTr="007208B2">
        <w:trPr>
          <w:trHeight w:val="363"/>
          <w:jc w:val="center"/>
        </w:trPr>
        <w:tc>
          <w:tcPr>
            <w:tcW w:w="1057" w:type="dxa"/>
          </w:tcPr>
          <w:p w14:paraId="474640F3" w14:textId="112EB950" w:rsidR="007208B2" w:rsidRPr="00A32078" w:rsidRDefault="007208B2" w:rsidP="007C573F">
            <w:r w:rsidRPr="00A32078">
              <w:t>SIB17</w:t>
            </w:r>
          </w:p>
        </w:tc>
        <w:tc>
          <w:tcPr>
            <w:tcW w:w="5175" w:type="dxa"/>
          </w:tcPr>
          <w:p w14:paraId="6D368397" w14:textId="4DF7397C" w:rsidR="007208B2" w:rsidRPr="00A32078" w:rsidRDefault="007208B2" w:rsidP="007C573F">
            <w:pPr>
              <w:rPr>
                <w:iCs/>
              </w:rPr>
            </w:pPr>
            <w:r w:rsidRPr="00A32078">
              <w:t>Traffic steering between E-UTRAN and WLAN</w:t>
            </w:r>
          </w:p>
        </w:tc>
      </w:tr>
      <w:tr w:rsidR="007208B2" w:rsidRPr="00A32078" w14:paraId="51CE94EB" w14:textId="77777777" w:rsidTr="007208B2">
        <w:trPr>
          <w:trHeight w:val="363"/>
          <w:jc w:val="center"/>
        </w:trPr>
        <w:tc>
          <w:tcPr>
            <w:tcW w:w="1057" w:type="dxa"/>
          </w:tcPr>
          <w:p w14:paraId="1F2A7A6A" w14:textId="536E60D6" w:rsidR="007208B2" w:rsidRPr="00A32078" w:rsidRDefault="007208B2" w:rsidP="007C573F">
            <w:r w:rsidRPr="00A32078">
              <w:t>SIB18</w:t>
            </w:r>
          </w:p>
        </w:tc>
        <w:tc>
          <w:tcPr>
            <w:tcW w:w="5175" w:type="dxa"/>
          </w:tcPr>
          <w:p w14:paraId="3BA70295" w14:textId="5BDF7AFB" w:rsidR="007208B2" w:rsidRPr="00A32078" w:rsidRDefault="007208B2" w:rsidP="007C573F">
            <w:r w:rsidRPr="00A32078">
              <w:t>Sidelink communication related information</w:t>
            </w:r>
          </w:p>
        </w:tc>
      </w:tr>
      <w:tr w:rsidR="007208B2" w:rsidRPr="00A32078" w14:paraId="5D53A115" w14:textId="77777777" w:rsidTr="007208B2">
        <w:trPr>
          <w:trHeight w:val="363"/>
          <w:jc w:val="center"/>
        </w:trPr>
        <w:tc>
          <w:tcPr>
            <w:tcW w:w="1057" w:type="dxa"/>
          </w:tcPr>
          <w:p w14:paraId="4169436D" w14:textId="6597A249" w:rsidR="007208B2" w:rsidRPr="00A32078" w:rsidRDefault="007208B2" w:rsidP="007C573F">
            <w:r w:rsidRPr="00A32078">
              <w:t>SIB19</w:t>
            </w:r>
          </w:p>
        </w:tc>
        <w:tc>
          <w:tcPr>
            <w:tcW w:w="5175" w:type="dxa"/>
          </w:tcPr>
          <w:p w14:paraId="7E4C823D" w14:textId="254DE5B6" w:rsidR="007208B2" w:rsidRPr="00A32078" w:rsidRDefault="007208B2" w:rsidP="007C573F">
            <w:r w:rsidRPr="00A32078">
              <w:t>Sidelink discovery related information</w:t>
            </w:r>
          </w:p>
        </w:tc>
      </w:tr>
      <w:tr w:rsidR="007208B2" w:rsidRPr="00A32078" w14:paraId="75D71FC1" w14:textId="77777777" w:rsidTr="007208B2">
        <w:trPr>
          <w:trHeight w:val="363"/>
          <w:jc w:val="center"/>
        </w:trPr>
        <w:tc>
          <w:tcPr>
            <w:tcW w:w="1057" w:type="dxa"/>
          </w:tcPr>
          <w:p w14:paraId="63C7A9E8" w14:textId="691BEB6D" w:rsidR="007208B2" w:rsidRPr="00A32078" w:rsidRDefault="007208B2" w:rsidP="007C573F">
            <w:r w:rsidRPr="00A32078">
              <w:t>SIB20</w:t>
            </w:r>
          </w:p>
        </w:tc>
        <w:tc>
          <w:tcPr>
            <w:tcW w:w="5175" w:type="dxa"/>
          </w:tcPr>
          <w:p w14:paraId="7DCE267C" w14:textId="290AB143" w:rsidR="007208B2" w:rsidRPr="00A32078" w:rsidRDefault="007208B2" w:rsidP="007C573F">
            <w:r w:rsidRPr="00A32078">
              <w:t xml:space="preserve">MBMS transmission using SC-PTM </w:t>
            </w:r>
          </w:p>
        </w:tc>
      </w:tr>
      <w:tr w:rsidR="007208B2" w:rsidRPr="00A32078" w14:paraId="6BE45112" w14:textId="77777777" w:rsidTr="007208B2">
        <w:trPr>
          <w:trHeight w:val="363"/>
          <w:jc w:val="center"/>
        </w:trPr>
        <w:tc>
          <w:tcPr>
            <w:tcW w:w="1057" w:type="dxa"/>
          </w:tcPr>
          <w:p w14:paraId="42FDD51A" w14:textId="477A6218" w:rsidR="007208B2" w:rsidRPr="00A32078" w:rsidRDefault="007208B2" w:rsidP="007C573F">
            <w:r w:rsidRPr="00A32078">
              <w:t>SIB21</w:t>
            </w:r>
          </w:p>
        </w:tc>
        <w:tc>
          <w:tcPr>
            <w:tcW w:w="5175" w:type="dxa"/>
          </w:tcPr>
          <w:p w14:paraId="1EE50D2E" w14:textId="5293DA3A" w:rsidR="007208B2" w:rsidRPr="00A32078" w:rsidRDefault="007208B2" w:rsidP="007C573F">
            <w:r w:rsidRPr="00A32078">
              <w:t>V2X sidelink related information</w:t>
            </w:r>
          </w:p>
        </w:tc>
      </w:tr>
    </w:tbl>
    <w:p w14:paraId="5646F90A" w14:textId="77777777" w:rsidR="00C813C5" w:rsidRPr="00A32078" w:rsidRDefault="00C813C5" w:rsidP="00B634C0">
      <w:r w:rsidRPr="00A32078">
        <w:br/>
      </w:r>
    </w:p>
    <w:p w14:paraId="4D1C4383" w14:textId="105EE19F" w:rsidR="00262453" w:rsidRDefault="007208B2">
      <w:pPr>
        <w:spacing w:after="0"/>
      </w:pPr>
      <w:r w:rsidRPr="00A32078">
        <w:t xml:space="preserve">In LTE, the SIB4 provides the intra-frequency cell reselection parameters related to the neighbour cell and SIB5 provides the inter-frequency cell reselection parameters. The SIB6, SIB7, SIB8 provide the cell re-selection parameters for the UTRA, GERAN and CDMA2000 RATs. In the same way, in order to support the UE with the cell reselection towards NR, the </w:t>
      </w:r>
      <w:r w:rsidR="00262453" w:rsidRPr="00A32078">
        <w:t>LTE cells need to broadcast system information related to the NR cell reselection.</w:t>
      </w:r>
    </w:p>
    <w:p w14:paraId="23024E48" w14:textId="77777777" w:rsidR="00BA346F" w:rsidRPr="00A32078" w:rsidRDefault="00BA346F">
      <w:pPr>
        <w:spacing w:after="0"/>
      </w:pPr>
    </w:p>
    <w:p w14:paraId="763C6D09" w14:textId="77777777" w:rsidR="00BA346F" w:rsidRPr="00A32078" w:rsidRDefault="00BA346F" w:rsidP="00BA346F">
      <w:pPr>
        <w:pStyle w:val="Proposal"/>
      </w:pPr>
      <w:r w:rsidRPr="00A32078">
        <w:t>Adopt the additional SIB (SIB22) that contains the inter-RAT cell re-selection to NR.</w:t>
      </w:r>
    </w:p>
    <w:p w14:paraId="12A60D97" w14:textId="264CB4A0" w:rsidR="008736A5" w:rsidRDefault="0005158E" w:rsidP="00AA67B6">
      <w:pPr>
        <w:pStyle w:val="Proposal"/>
        <w:numPr>
          <w:ilvl w:val="0"/>
          <w:numId w:val="0"/>
        </w:numPr>
        <w:rPr>
          <w:b w:val="0"/>
        </w:rPr>
      </w:pPr>
      <w:r>
        <w:rPr>
          <w:b w:val="0"/>
        </w:rPr>
        <w:t>As mentioned before, the contents of the SIB</w:t>
      </w:r>
      <w:r w:rsidR="008736A5">
        <w:rPr>
          <w:b w:val="0"/>
        </w:rPr>
        <w:t>5</w:t>
      </w:r>
      <w:r>
        <w:rPr>
          <w:b w:val="0"/>
        </w:rPr>
        <w:t xml:space="preserve"> in LTE</w:t>
      </w:r>
      <w:r w:rsidR="008736A5">
        <w:rPr>
          <w:b w:val="0"/>
        </w:rPr>
        <w:t xml:space="preserve"> are related to the inter frequency cell reselection within EUTRA. The parameters provided in this SIB includes a list of carriers and for each of the carrier, the </w:t>
      </w:r>
      <w:r w:rsidR="00EC0446">
        <w:rPr>
          <w:b w:val="0"/>
        </w:rPr>
        <w:t xml:space="preserve">SIB5 includes information related to, amongst other things,  </w:t>
      </w:r>
      <w:r w:rsidR="008736A5">
        <w:rPr>
          <w:b w:val="0"/>
        </w:rPr>
        <w:t xml:space="preserve">ARFCN corresponding to the carrier, minimum required rx level (q-RxLevMin), </w:t>
      </w:r>
      <w:r w:rsidR="00EC0446">
        <w:rPr>
          <w:b w:val="0"/>
        </w:rPr>
        <w:t xml:space="preserve">cell </w:t>
      </w:r>
      <w:r w:rsidR="008736A5">
        <w:rPr>
          <w:b w:val="0"/>
        </w:rPr>
        <w:t>reselection timer (TreselectionEutra)</w:t>
      </w:r>
      <w:r w:rsidR="00EC0446">
        <w:rPr>
          <w:b w:val="0"/>
        </w:rPr>
        <w:t xml:space="preserve"> etc</w:t>
      </w:r>
      <w:r w:rsidR="008736A5">
        <w:rPr>
          <w:b w:val="0"/>
        </w:rPr>
        <w:t>.</w:t>
      </w:r>
    </w:p>
    <w:p w14:paraId="234A5F18" w14:textId="32309972" w:rsidR="00DE46AC" w:rsidRDefault="00DE46AC" w:rsidP="00DE46AC">
      <w:r>
        <w:t>At RAN1 #NR-AH2 meeting, it was agreed to only one SS/PBCH Block Measurement Timing Configuration (SMTC) is configured per frequency carrier for RRC_IDLE mode measurements. At RAN1 #91 meeting, there were the following agreements [2].</w:t>
      </w:r>
    </w:p>
    <w:tbl>
      <w:tblPr>
        <w:tblStyle w:val="TableGrid"/>
        <w:tblW w:w="0" w:type="auto"/>
        <w:jc w:val="center"/>
        <w:tblLook w:val="04A0" w:firstRow="1" w:lastRow="0" w:firstColumn="1" w:lastColumn="0" w:noHBand="0" w:noVBand="1"/>
      </w:tblPr>
      <w:tblGrid>
        <w:gridCol w:w="9629"/>
      </w:tblGrid>
      <w:tr w:rsidR="00DE46AC" w14:paraId="54258E28" w14:textId="77777777" w:rsidTr="009F6C3C">
        <w:trPr>
          <w:jc w:val="center"/>
        </w:trPr>
        <w:tc>
          <w:tcPr>
            <w:tcW w:w="9629" w:type="dxa"/>
          </w:tcPr>
          <w:p w14:paraId="772EDB2E" w14:textId="77777777" w:rsidR="00DE46AC" w:rsidRPr="006C5C80" w:rsidRDefault="00DE46AC" w:rsidP="00875504">
            <w:pPr>
              <w:rPr>
                <w:rFonts w:cs="Arial"/>
                <w:sz w:val="18"/>
                <w:szCs w:val="18"/>
                <w:lang w:eastAsia="ko-KR"/>
              </w:rPr>
            </w:pPr>
            <w:r w:rsidRPr="006C5C80">
              <w:rPr>
                <w:rFonts w:cs="Arial"/>
                <w:sz w:val="18"/>
                <w:szCs w:val="18"/>
                <w:highlight w:val="green"/>
                <w:lang w:eastAsia="ko-KR"/>
              </w:rPr>
              <w:t>Agreements</w:t>
            </w:r>
            <w:r w:rsidRPr="006C5C80">
              <w:rPr>
                <w:rFonts w:cs="Arial"/>
                <w:sz w:val="18"/>
                <w:szCs w:val="18"/>
                <w:lang w:eastAsia="ko-KR"/>
              </w:rPr>
              <w:t>:</w:t>
            </w:r>
          </w:p>
          <w:p w14:paraId="5B9B6E24" w14:textId="77777777" w:rsidR="00DE46AC" w:rsidRPr="006C5C80" w:rsidRDefault="00DE46AC" w:rsidP="00DE46AC">
            <w:pPr>
              <w:pStyle w:val="ListParagraph"/>
              <w:numPr>
                <w:ilvl w:val="0"/>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For intra frequency measurements, SMTC window duration, timing offset and SMTC periodicity are signalled in either RMSI or OSI for IDLE mode, and RRC for CONNECTED mode</w:t>
            </w:r>
          </w:p>
          <w:p w14:paraId="74DD53C9" w14:textId="77777777" w:rsidR="00DE46AC" w:rsidRPr="006C5C80" w:rsidRDefault="00DE46AC" w:rsidP="00DE46AC">
            <w:pPr>
              <w:pStyle w:val="ListParagraph"/>
              <w:numPr>
                <w:ilvl w:val="1"/>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For IDLE mode, RAN2 will decide the signalling container between RMSI and OSI</w:t>
            </w:r>
          </w:p>
          <w:p w14:paraId="69E437C2" w14:textId="77777777" w:rsidR="00DE46AC" w:rsidRPr="006C5C80" w:rsidRDefault="00DE46AC" w:rsidP="00DE46AC">
            <w:pPr>
              <w:pStyle w:val="ListParagraph"/>
              <w:numPr>
                <w:ilvl w:val="0"/>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For inter frequency measurements, SMTC window duration, timing offset and SMTC periodicity are signalled per frequency, in either RMSI or OSI by the serving cell for IDLE mode, and RRC for CONNECTED mode</w:t>
            </w:r>
          </w:p>
          <w:p w14:paraId="733C037C" w14:textId="77777777" w:rsidR="00DE46AC" w:rsidRPr="006C5C80" w:rsidRDefault="00DE46AC" w:rsidP="00DE46AC">
            <w:pPr>
              <w:pStyle w:val="ListParagraph"/>
              <w:numPr>
                <w:ilvl w:val="1"/>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For IDLE mode, RAN2 will decide the signalling container between RMSI and OSI</w:t>
            </w:r>
          </w:p>
          <w:p w14:paraId="605EAF78" w14:textId="77777777" w:rsidR="00DE46AC" w:rsidRPr="006C5C80" w:rsidRDefault="00DE46AC" w:rsidP="00DE46AC">
            <w:pPr>
              <w:pStyle w:val="ListParagraph"/>
              <w:numPr>
                <w:ilvl w:val="0"/>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SMTC window duration:</w:t>
            </w:r>
          </w:p>
          <w:p w14:paraId="2B7E7F83" w14:textId="77777777" w:rsidR="00DE46AC" w:rsidRPr="006C5C80" w:rsidRDefault="00DE46AC" w:rsidP="00DE46AC">
            <w:pPr>
              <w:pStyle w:val="ListParagraph"/>
              <w:numPr>
                <w:ilvl w:val="1"/>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Both for inter-/intra- frequency measurements, the candidate values are {1,2,3,4,5} msec</w:t>
            </w:r>
          </w:p>
          <w:p w14:paraId="2EEE942A" w14:textId="77777777" w:rsidR="00DE46AC" w:rsidRPr="006C5C80" w:rsidRDefault="00DE46AC" w:rsidP="00DE46AC">
            <w:pPr>
              <w:pStyle w:val="ListParagraph"/>
              <w:numPr>
                <w:ilvl w:val="0"/>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SMTC window timing offset:</w:t>
            </w:r>
          </w:p>
          <w:p w14:paraId="11B6E55B" w14:textId="77777777" w:rsidR="00DE46AC" w:rsidRPr="006C5C80" w:rsidRDefault="00DE46AC" w:rsidP="00DE46AC">
            <w:pPr>
              <w:pStyle w:val="ListParagraph"/>
              <w:numPr>
                <w:ilvl w:val="1"/>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SMTC window timing reference for the timing offset is SFN#0 of the serving cell.</w:t>
            </w:r>
          </w:p>
          <w:p w14:paraId="30897C39" w14:textId="77777777" w:rsidR="00DE46AC" w:rsidRPr="006C5C80" w:rsidRDefault="00DE46AC" w:rsidP="00DE46AC">
            <w:pPr>
              <w:pStyle w:val="ListParagraph"/>
              <w:numPr>
                <w:ilvl w:val="2"/>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Note: For IDLE mode, the serving cell here implies the cell UE is camped on.</w:t>
            </w:r>
          </w:p>
          <w:p w14:paraId="256F57F9" w14:textId="77777777" w:rsidR="00DE46AC" w:rsidRPr="006C5C80" w:rsidRDefault="00DE46AC" w:rsidP="00DE46AC">
            <w:pPr>
              <w:pStyle w:val="ListParagraph"/>
              <w:numPr>
                <w:ilvl w:val="1"/>
                <w:numId w:val="46"/>
              </w:numPr>
              <w:spacing w:after="0" w:line="240" w:lineRule="auto"/>
              <w:ind w:hanging="357"/>
              <w:contextualSpacing w:val="0"/>
              <w:rPr>
                <w:rFonts w:ascii="Arial" w:eastAsia="MS Mincho" w:hAnsi="Arial" w:cs="Arial"/>
                <w:sz w:val="18"/>
                <w:szCs w:val="18"/>
              </w:rPr>
            </w:pPr>
            <w:r w:rsidRPr="006C5C80">
              <w:rPr>
                <w:rFonts w:ascii="Arial" w:eastAsia="MS Mincho" w:hAnsi="Arial" w:cs="Arial"/>
                <w:sz w:val="18"/>
                <w:szCs w:val="18"/>
              </w:rPr>
              <w:t>For intra-frequency measurements, the candidate values are {0, 1, …, SMTC periodicity -1} ms</w:t>
            </w:r>
          </w:p>
          <w:p w14:paraId="3B8EA6F3" w14:textId="77777777" w:rsidR="00DE46AC" w:rsidRPr="006C5C80" w:rsidRDefault="00DE46AC" w:rsidP="00DE46AC">
            <w:pPr>
              <w:pStyle w:val="ListParagraph"/>
              <w:numPr>
                <w:ilvl w:val="1"/>
                <w:numId w:val="46"/>
              </w:numPr>
              <w:spacing w:after="0" w:line="240" w:lineRule="auto"/>
              <w:ind w:hanging="357"/>
              <w:contextualSpacing w:val="0"/>
              <w:rPr>
                <w:rFonts w:ascii="Arial" w:eastAsia="MS Mincho" w:hAnsi="Arial" w:cs="Arial"/>
                <w:sz w:val="18"/>
                <w:szCs w:val="18"/>
              </w:rPr>
            </w:pPr>
            <w:r w:rsidRPr="006C5C80">
              <w:rPr>
                <w:rFonts w:ascii="Arial" w:eastAsia="MS Mincho" w:hAnsi="Arial" w:cs="Arial"/>
                <w:sz w:val="18"/>
                <w:szCs w:val="18"/>
              </w:rPr>
              <w:t>For inter-frequency measurements, the candidate values are {0, 1, …, SMTC periodicity -1} ms.</w:t>
            </w:r>
          </w:p>
          <w:p w14:paraId="6AA79AA8" w14:textId="77777777" w:rsidR="00DE46AC" w:rsidRPr="006C5C80" w:rsidRDefault="00DE46AC" w:rsidP="00DE46AC">
            <w:pPr>
              <w:pStyle w:val="ListParagraph"/>
              <w:numPr>
                <w:ilvl w:val="0"/>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SMTC periodicity:</w:t>
            </w:r>
          </w:p>
          <w:p w14:paraId="4D01ABB8" w14:textId="56DD32A8" w:rsidR="00DE46AC" w:rsidRPr="009F6C3C" w:rsidRDefault="00DE46AC" w:rsidP="009F6C3C">
            <w:pPr>
              <w:pStyle w:val="ListParagraph"/>
              <w:numPr>
                <w:ilvl w:val="1"/>
                <w:numId w:val="46"/>
              </w:numPr>
              <w:spacing w:after="0" w:line="240" w:lineRule="auto"/>
              <w:ind w:hanging="357"/>
              <w:contextualSpacing w:val="0"/>
              <w:rPr>
                <w:rFonts w:ascii="Arial" w:hAnsi="Arial" w:cs="Arial"/>
                <w:sz w:val="18"/>
                <w:szCs w:val="18"/>
                <w:lang w:eastAsia="ko-KR"/>
              </w:rPr>
            </w:pPr>
            <w:r w:rsidRPr="006C5C80">
              <w:rPr>
                <w:rFonts w:ascii="Arial" w:hAnsi="Arial" w:cs="Arial"/>
                <w:sz w:val="18"/>
                <w:szCs w:val="18"/>
                <w:lang w:eastAsia="ko-KR"/>
              </w:rPr>
              <w:t>Both for inter-/intra-frequency measurements, the candidate values are {5, 10, 20, 40, 80, 160} msec</w:t>
            </w:r>
            <w:r w:rsidRPr="009F6C3C">
              <w:rPr>
                <w:rFonts w:ascii="Arial" w:hAnsi="Arial" w:cs="Arial"/>
                <w:sz w:val="18"/>
                <w:szCs w:val="18"/>
                <w:lang w:eastAsia="ko-KR"/>
              </w:rPr>
              <w:t xml:space="preserve"> </w:t>
            </w:r>
          </w:p>
        </w:tc>
      </w:tr>
    </w:tbl>
    <w:p w14:paraId="3FCB65FB" w14:textId="77777777" w:rsidR="00DE46AC" w:rsidRDefault="00DE46AC" w:rsidP="00DE46AC">
      <w:pPr>
        <w:pStyle w:val="BodyText"/>
      </w:pPr>
    </w:p>
    <w:p w14:paraId="791412AA" w14:textId="40741297" w:rsidR="00DE46AC" w:rsidRPr="00436071" w:rsidRDefault="00DE46AC" w:rsidP="00DE46AC">
      <w:pPr>
        <w:pStyle w:val="BodyText"/>
      </w:pPr>
      <w:r>
        <w:t xml:space="preserve">There is a measurement timing configuration which is defined </w:t>
      </w:r>
      <w:r w:rsidRPr="00000A61">
        <w:t xml:space="preserve">IE </w:t>
      </w:r>
      <w:r w:rsidRPr="00000A61">
        <w:rPr>
          <w:i/>
        </w:rPr>
        <w:t>MeasObjectNR</w:t>
      </w:r>
      <w:r>
        <w:t xml:space="preserve"> </w:t>
      </w:r>
      <w:r w:rsidRPr="008D4FFC">
        <w:rPr>
          <w:highlight w:val="yellow"/>
        </w:rPr>
        <w:t xml:space="preserve">for RRC_CONNECTED </w:t>
      </w:r>
      <w:r>
        <w:t>in RP-172570 38.331-100</w:t>
      </w:r>
      <w:r w:rsidR="009F6C3C">
        <w:t xml:space="preserve"> [1]</w:t>
      </w:r>
      <w:r>
        <w:t xml:space="preserve">. It includes the periodicity/offset (which are encoded together) and the duration for the two SMTC configurations. Besides, a bitmap that corresponds to each slot of the slots within the SMTC window duration is also defined for RRC_CONNECTED.  </w:t>
      </w:r>
    </w:p>
    <w:p w14:paraId="121D04B6" w14:textId="77777777" w:rsidR="00DE46AC" w:rsidRPr="004C7C72" w:rsidRDefault="00DE46AC" w:rsidP="00DE46AC">
      <w:pPr>
        <w:pStyle w:val="PL"/>
        <w:rPr>
          <w:color w:val="808080"/>
        </w:rPr>
      </w:pPr>
      <w:bookmarkStart w:id="3" w:name="_Hlk496184822"/>
      <w:bookmarkStart w:id="4" w:name="_Hlk496185501"/>
      <w:r w:rsidRPr="004C7C72">
        <w:rPr>
          <w:color w:val="808080"/>
        </w:rPr>
        <w:t>-- A measurement timing configuration</w:t>
      </w:r>
    </w:p>
    <w:p w14:paraId="7E4A84D1" w14:textId="77777777" w:rsidR="00DE46AC" w:rsidRPr="00000A61" w:rsidRDefault="00DE46AC" w:rsidP="00DE46AC">
      <w:pPr>
        <w:pStyle w:val="PL"/>
      </w:pPr>
      <w:r w:rsidRPr="00000A61">
        <w:t xml:space="preserve">SSB-MeasurementTimingConfiguration ::= </w:t>
      </w:r>
      <w:r w:rsidRPr="00000A61">
        <w:tab/>
      </w:r>
      <w:r w:rsidRPr="004C7C72">
        <w:rPr>
          <w:color w:val="993366"/>
        </w:rPr>
        <w:t>SEQUENCE</w:t>
      </w:r>
      <w:r w:rsidRPr="00000A61">
        <w:t xml:space="preserve"> {</w:t>
      </w:r>
    </w:p>
    <w:p w14:paraId="0BD649CE" w14:textId="77777777" w:rsidR="00DE46AC" w:rsidRPr="004C7C72" w:rsidRDefault="00DE46AC" w:rsidP="00DE46AC">
      <w:pPr>
        <w:pStyle w:val="PL"/>
        <w:rPr>
          <w:color w:val="808080"/>
        </w:rPr>
      </w:pPr>
      <w:r w:rsidRPr="00000A61">
        <w:tab/>
      </w:r>
      <w:r w:rsidRPr="004C7C72">
        <w:rPr>
          <w:color w:val="808080"/>
        </w:rPr>
        <w:t xml:space="preserve">-- Primary measurement timing configuration. Applicable for intra- and inter-frequency measurements. </w:t>
      </w:r>
    </w:p>
    <w:p w14:paraId="36DA0B53" w14:textId="77777777" w:rsidR="00DE46AC" w:rsidRPr="00000A61" w:rsidRDefault="00DE46AC" w:rsidP="00DE46AC">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5F13E6D" w14:textId="77777777" w:rsidR="00DE46AC" w:rsidRPr="004C7C72" w:rsidRDefault="00DE46AC" w:rsidP="00DE46AC">
      <w:pPr>
        <w:pStyle w:val="PL"/>
        <w:rPr>
          <w:color w:val="808080"/>
        </w:rPr>
      </w:pPr>
      <w:r w:rsidRPr="00000A61">
        <w:tab/>
      </w:r>
      <w:r w:rsidRPr="00000A61">
        <w:tab/>
      </w:r>
      <w:r w:rsidRPr="004C7C72">
        <w:rPr>
          <w:color w:val="808080"/>
        </w:rPr>
        <w:t xml:space="preserve">-- Periodicity and offset of the measurement window in which to receive SS/PBCH blocks. </w:t>
      </w:r>
    </w:p>
    <w:p w14:paraId="72F4BC2D" w14:textId="77777777" w:rsidR="00DE46AC" w:rsidRPr="004C7C72" w:rsidRDefault="00DE46AC" w:rsidP="00DE46AC">
      <w:pPr>
        <w:pStyle w:val="PL"/>
        <w:rPr>
          <w:color w:val="808080"/>
        </w:rPr>
      </w:pPr>
      <w:r w:rsidRPr="00000A61">
        <w:tab/>
      </w:r>
      <w:r w:rsidRPr="00000A61">
        <w:tab/>
      </w:r>
      <w:r w:rsidRPr="004C7C72">
        <w:rPr>
          <w:color w:val="808080"/>
        </w:rPr>
        <w:t>-- Periodicity and offset are given in number of subframes.</w:t>
      </w:r>
    </w:p>
    <w:p w14:paraId="31E40FB9" w14:textId="77777777" w:rsidR="00DE46AC" w:rsidRPr="004C7C72" w:rsidRDefault="00DE46AC" w:rsidP="00DE46AC">
      <w:pPr>
        <w:pStyle w:val="PL"/>
        <w:rPr>
          <w:color w:val="808080"/>
        </w:rPr>
      </w:pPr>
      <w:r w:rsidRPr="00000A61">
        <w:tab/>
      </w:r>
      <w:r w:rsidRPr="00000A61">
        <w:tab/>
      </w:r>
      <w:r w:rsidRPr="004C7C72">
        <w:rPr>
          <w:color w:val="808080"/>
        </w:rPr>
        <w:t>-- FFS_FIXME: This does not match the L1 parameter table!</w:t>
      </w:r>
    </w:p>
    <w:p w14:paraId="153BEBF9" w14:textId="77777777" w:rsidR="00DE46AC" w:rsidRPr="004C7C72" w:rsidRDefault="00DE46AC" w:rsidP="00DE46AC">
      <w:pPr>
        <w:pStyle w:val="PL"/>
        <w:rPr>
          <w:color w:val="808080"/>
        </w:rPr>
      </w:pPr>
      <w:r w:rsidRPr="00000A61">
        <w:tab/>
      </w:r>
      <w:r w:rsidRPr="00000A61">
        <w:tab/>
      </w:r>
      <w:r w:rsidRPr="004C7C72">
        <w:rPr>
          <w:color w:val="808080"/>
        </w:rPr>
        <w:t>-- (see 38.213, section REF):</w:t>
      </w:r>
    </w:p>
    <w:p w14:paraId="36D8790A" w14:textId="77777777" w:rsidR="00DE46AC" w:rsidRPr="00000A61" w:rsidRDefault="00DE46AC" w:rsidP="00DE46AC">
      <w:pPr>
        <w:pStyle w:val="PL"/>
      </w:pPr>
      <w:r w:rsidRPr="00000A61">
        <w:tab/>
      </w:r>
      <w:r w:rsidRPr="00000A61">
        <w:tab/>
        <w:t>periodicityAndOffset</w:t>
      </w:r>
      <w:r w:rsidRPr="00000A61">
        <w:tab/>
      </w:r>
      <w:r w:rsidRPr="00000A61">
        <w:tab/>
      </w:r>
      <w:r w:rsidRPr="00000A61">
        <w:tab/>
      </w:r>
      <w:r w:rsidRPr="00000A61">
        <w:tab/>
      </w:r>
      <w:r w:rsidRPr="00000A61">
        <w:tab/>
      </w:r>
      <w:r w:rsidRPr="004C7C72">
        <w:rPr>
          <w:color w:val="993366"/>
        </w:rPr>
        <w:t>CHOICE</w:t>
      </w:r>
      <w:r w:rsidRPr="00000A61">
        <w:t xml:space="preserve"> {</w:t>
      </w:r>
    </w:p>
    <w:p w14:paraId="29A83659" w14:textId="77777777" w:rsidR="00DE46AC" w:rsidRPr="00000A61" w:rsidRDefault="00DE46AC" w:rsidP="00DE46AC">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(0..4),</w:t>
      </w:r>
    </w:p>
    <w:p w14:paraId="3539B346" w14:textId="77777777" w:rsidR="00DE46AC" w:rsidRPr="00000A61" w:rsidRDefault="00DE46AC" w:rsidP="00DE46AC">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(0..9),</w:t>
      </w:r>
    </w:p>
    <w:p w14:paraId="019F4E17" w14:textId="77777777" w:rsidR="00DE46AC" w:rsidRPr="00000A61" w:rsidRDefault="00DE46AC" w:rsidP="00DE46AC">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57836AAC" w14:textId="77777777" w:rsidR="00DE46AC" w:rsidRPr="00000A61" w:rsidRDefault="00DE46AC" w:rsidP="00DE46AC">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67A029AA" w14:textId="77777777" w:rsidR="00DE46AC" w:rsidRPr="00000A61" w:rsidRDefault="00DE46AC" w:rsidP="00DE46AC">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066B5A9E" w14:textId="77777777" w:rsidR="00DE46AC" w:rsidRPr="00000A61" w:rsidRDefault="00DE46AC" w:rsidP="00DE46AC">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(0..159)</w:t>
      </w:r>
    </w:p>
    <w:p w14:paraId="5F801C8A" w14:textId="77777777" w:rsidR="00DE46AC" w:rsidRPr="00000A61" w:rsidRDefault="00DE46AC" w:rsidP="00DE46AC">
      <w:pPr>
        <w:pStyle w:val="PL"/>
      </w:pPr>
      <w:r w:rsidRPr="00000A61">
        <w:rPr>
          <w:lang w:val="de-DE"/>
        </w:rPr>
        <w:tab/>
      </w:r>
      <w:r w:rsidRPr="00000A61">
        <w:rPr>
          <w:lang w:val="de-DE"/>
        </w:rPr>
        <w:tab/>
      </w:r>
      <w:r w:rsidRPr="00000A61">
        <w:t>},</w:t>
      </w:r>
    </w:p>
    <w:p w14:paraId="50D3BC5D" w14:textId="77777777" w:rsidR="00DE46AC" w:rsidRPr="004C7C72" w:rsidRDefault="00DE46AC" w:rsidP="00DE46AC">
      <w:pPr>
        <w:pStyle w:val="PL"/>
        <w:rPr>
          <w:color w:val="808080"/>
        </w:rPr>
      </w:pPr>
      <w:r w:rsidRPr="00000A61">
        <w:tab/>
      </w:r>
      <w:r w:rsidRPr="00000A61">
        <w:tab/>
      </w:r>
      <w:r w:rsidRPr="004C7C72">
        <w:rPr>
          <w:color w:val="808080"/>
        </w:rPr>
        <w:t xml:space="preserve">-- Duration of the measurement window in which to receive SS/PBCH blocks. It is given in number of subframes </w:t>
      </w:r>
    </w:p>
    <w:p w14:paraId="65EE1AA4" w14:textId="77777777" w:rsidR="00DE46AC" w:rsidRPr="004C7C72" w:rsidRDefault="00DE46AC" w:rsidP="00DE46AC">
      <w:pPr>
        <w:pStyle w:val="PL"/>
        <w:rPr>
          <w:color w:val="808080"/>
        </w:rPr>
      </w:pPr>
      <w:r w:rsidRPr="00000A61">
        <w:tab/>
      </w:r>
      <w:r w:rsidRPr="00000A61">
        <w:tab/>
      </w:r>
      <w:r w:rsidRPr="004C7C72">
        <w:rPr>
          <w:color w:val="808080"/>
        </w:rPr>
        <w:t>-- (see 38.213, section 4.1)</w:t>
      </w:r>
    </w:p>
    <w:p w14:paraId="7A810421" w14:textId="77777777" w:rsidR="00DE46AC" w:rsidRPr="004C7C72" w:rsidRDefault="00DE46AC" w:rsidP="00DE46AC">
      <w:pPr>
        <w:pStyle w:val="PL"/>
        <w:rPr>
          <w:color w:val="808080"/>
        </w:rPr>
      </w:pPr>
      <w:r w:rsidRPr="00000A61">
        <w:tab/>
      </w:r>
      <w:r w:rsidRPr="00000A61">
        <w:tab/>
      </w:r>
      <w:r w:rsidRPr="004C7C72">
        <w:rPr>
          <w:color w:val="808080"/>
        </w:rPr>
        <w:t>-- FFS: RAN1 discusses additional allowed durations:</w:t>
      </w:r>
    </w:p>
    <w:p w14:paraId="42885E2C" w14:textId="77777777" w:rsidR="00DE46AC" w:rsidRPr="00000A61" w:rsidRDefault="00DE46AC" w:rsidP="00DE46AC">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 sf5 },</w:t>
      </w:r>
    </w:p>
    <w:p w14:paraId="0491A550" w14:textId="77777777" w:rsidR="00DE46AC" w:rsidRPr="00000A61" w:rsidRDefault="00DE46AC" w:rsidP="00DE46AC">
      <w:pPr>
        <w:pStyle w:val="PL"/>
      </w:pPr>
    </w:p>
    <w:p w14:paraId="627FB40B" w14:textId="77777777" w:rsidR="00DE46AC" w:rsidRPr="004C7C72" w:rsidRDefault="00DE46AC" w:rsidP="00DE46AC">
      <w:pPr>
        <w:pStyle w:val="PL"/>
        <w:rPr>
          <w:color w:val="808080"/>
        </w:rPr>
      </w:pPr>
      <w:r w:rsidRPr="00000A61">
        <w:tab/>
      </w:r>
      <w:r w:rsidRPr="00000A61">
        <w:tab/>
      </w:r>
      <w:r w:rsidRPr="004C7C72">
        <w:rPr>
          <w:color w:val="808080"/>
        </w:rPr>
        <w:t xml:space="preserve">-- The set of SS blocks to be measured within the SMTC measurement duration. </w:t>
      </w:r>
    </w:p>
    <w:p w14:paraId="582AFCDC" w14:textId="77777777" w:rsidR="00DE46AC" w:rsidRPr="004C7C72" w:rsidRDefault="00DE46AC" w:rsidP="00DE46AC">
      <w:pPr>
        <w:pStyle w:val="PL"/>
        <w:rPr>
          <w:color w:val="808080"/>
        </w:rPr>
      </w:pPr>
      <w:r w:rsidRPr="00000A61">
        <w:tab/>
      </w:r>
      <w:r w:rsidRPr="00000A61">
        <w:tab/>
      </w:r>
      <w:r w:rsidRPr="004C7C72">
        <w:rPr>
          <w:color w:val="808080"/>
        </w:rPr>
        <w:t>-- Corresponds to L1 parameter 'SSB-measured' (see FFS_Spec, section FFS_Section)</w:t>
      </w:r>
    </w:p>
    <w:p w14:paraId="04336F39" w14:textId="77777777" w:rsidR="00DE46AC" w:rsidRPr="004C7C72" w:rsidRDefault="00DE46AC" w:rsidP="00DE46AC">
      <w:pPr>
        <w:pStyle w:val="PL"/>
        <w:rPr>
          <w:color w:val="808080"/>
        </w:rPr>
      </w:pPr>
      <w:r w:rsidRPr="00000A61">
        <w:tab/>
      </w:r>
      <w:r w:rsidRPr="00000A61">
        <w:tab/>
      </w:r>
      <w:r w:rsidRPr="004C7C72">
        <w:rPr>
          <w:color w:val="808080"/>
        </w:rPr>
        <w:t xml:space="preserve">-- When the field is absent the UE measures on all SS-blocks </w:t>
      </w:r>
    </w:p>
    <w:p w14:paraId="443E9561" w14:textId="77777777" w:rsidR="00DE46AC" w:rsidRDefault="00DE46AC" w:rsidP="00DE46AC">
      <w:pPr>
        <w:pStyle w:val="PL"/>
        <w:rPr>
          <w:color w:val="808080"/>
        </w:rPr>
      </w:pPr>
      <w:r w:rsidRPr="00000A61">
        <w:tab/>
      </w:r>
      <w:r w:rsidRPr="00000A61">
        <w:tab/>
      </w:r>
      <w:r w:rsidRPr="004C7C72">
        <w:rPr>
          <w:color w:val="808080"/>
        </w:rPr>
        <w:t xml:space="preserve">-- FFS_CHECK: Is this IE placed correctly. </w:t>
      </w:r>
    </w:p>
    <w:p w14:paraId="2FF58281" w14:textId="77777777" w:rsidR="00DE46AC" w:rsidRPr="00000A61" w:rsidRDefault="00DE46AC" w:rsidP="00DE46AC">
      <w:pPr>
        <w:pStyle w:val="PL"/>
      </w:pPr>
      <w:r w:rsidRPr="00000A61">
        <w:tab/>
      </w:r>
      <w:r w:rsidRPr="00000A61">
        <w:tab/>
        <w:t>ssb-ToMeasure</w:t>
      </w:r>
      <w:r w:rsidRPr="00000A61">
        <w:tab/>
      </w:r>
      <w:r w:rsidRPr="00000A61">
        <w:tab/>
      </w:r>
      <w:r w:rsidRPr="00000A61">
        <w:tab/>
      </w:r>
      <w:r>
        <w:tab/>
      </w:r>
      <w:r>
        <w:tab/>
      </w:r>
      <w:r>
        <w:tab/>
      </w:r>
      <w:r>
        <w:tab/>
      </w:r>
      <w:r w:rsidRPr="00000A61">
        <w:t xml:space="preserve">SetupRelease { </w:t>
      </w:r>
    </w:p>
    <w:p w14:paraId="789C67A6" w14:textId="77777777" w:rsidR="00DE46AC" w:rsidRPr="00000A61" w:rsidRDefault="00DE46AC" w:rsidP="00DE46AC">
      <w:pPr>
        <w:pStyle w:val="PL"/>
      </w:pPr>
      <w:r w:rsidRPr="00000A61">
        <w:tab/>
      </w:r>
      <w:r w:rsidRPr="00000A61">
        <w:tab/>
      </w:r>
      <w:r w:rsidRPr="00000A61">
        <w:tab/>
      </w:r>
      <w:r w:rsidRPr="004C7C72">
        <w:rPr>
          <w:color w:val="993366"/>
        </w:rPr>
        <w:t>CHOICE</w:t>
      </w:r>
      <w:r w:rsidRPr="00000A61">
        <w:t xml:space="preserve"> {</w:t>
      </w:r>
    </w:p>
    <w:p w14:paraId="234154E0" w14:textId="77777777" w:rsidR="00DE46AC" w:rsidRPr="004C7C72" w:rsidRDefault="00DE46AC" w:rsidP="00DE46AC">
      <w:pPr>
        <w:pStyle w:val="PL"/>
        <w:rPr>
          <w:color w:val="808080"/>
        </w:rPr>
      </w:pPr>
      <w:r w:rsidRPr="00000A61">
        <w:tab/>
      </w:r>
      <w:r w:rsidRPr="00000A61">
        <w:tab/>
      </w:r>
      <w:r w:rsidRPr="00000A61">
        <w:tab/>
      </w:r>
      <w:r w:rsidRPr="00000A61">
        <w:tab/>
      </w:r>
      <w:r w:rsidRPr="004C7C72">
        <w:rPr>
          <w:color w:val="808080"/>
        </w:rPr>
        <w:t>-- bitmap for sub 3 GHz</w:t>
      </w:r>
    </w:p>
    <w:p w14:paraId="1C61DBBC" w14:textId="77777777" w:rsidR="00DE46AC" w:rsidRPr="00000A61" w:rsidRDefault="00DE46AC" w:rsidP="00DE46AC">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71378446" w14:textId="77777777" w:rsidR="00DE46AC" w:rsidRPr="004C7C72" w:rsidRDefault="00DE46AC" w:rsidP="00DE46AC">
      <w:pPr>
        <w:pStyle w:val="PL"/>
        <w:rPr>
          <w:color w:val="808080"/>
        </w:rPr>
      </w:pPr>
      <w:r w:rsidRPr="00000A61">
        <w:tab/>
      </w:r>
      <w:r w:rsidRPr="00000A61">
        <w:tab/>
      </w:r>
      <w:r w:rsidRPr="00000A61">
        <w:tab/>
      </w:r>
      <w:r w:rsidRPr="00000A61">
        <w:tab/>
      </w:r>
      <w:r w:rsidRPr="004C7C72">
        <w:rPr>
          <w:color w:val="808080"/>
        </w:rPr>
        <w:t>-- bitmap for 3-6 GHz</w:t>
      </w:r>
    </w:p>
    <w:p w14:paraId="79DA6E7B" w14:textId="77777777" w:rsidR="00DE46AC" w:rsidRPr="00000A61" w:rsidRDefault="00DE46AC" w:rsidP="00DE46AC">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4BCD6B08" w14:textId="77777777" w:rsidR="00DE46AC" w:rsidRPr="004C7C72" w:rsidRDefault="00DE46AC" w:rsidP="00DE46AC">
      <w:pPr>
        <w:pStyle w:val="PL"/>
        <w:rPr>
          <w:color w:val="808080"/>
        </w:rPr>
      </w:pPr>
      <w:r w:rsidRPr="00000A61">
        <w:tab/>
      </w:r>
      <w:r w:rsidRPr="00000A61">
        <w:tab/>
      </w:r>
      <w:r w:rsidRPr="00000A61">
        <w:tab/>
      </w:r>
      <w:r w:rsidRPr="00000A61">
        <w:tab/>
      </w:r>
      <w:r w:rsidRPr="004C7C72">
        <w:rPr>
          <w:color w:val="808080"/>
        </w:rPr>
        <w:t>-- bitmap for above 6 GHz</w:t>
      </w:r>
    </w:p>
    <w:p w14:paraId="228FDF9C" w14:textId="77777777" w:rsidR="00DE46AC" w:rsidRPr="00000A61" w:rsidRDefault="00DE46AC" w:rsidP="00DE46AC">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04822503" w14:textId="77777777" w:rsidR="00DE46AC" w:rsidRPr="00000A61" w:rsidRDefault="00DE46AC" w:rsidP="00DE46AC">
      <w:pPr>
        <w:pStyle w:val="PL"/>
      </w:pPr>
      <w:r w:rsidRPr="00000A61">
        <w:tab/>
      </w:r>
      <w:r w:rsidRPr="00000A61">
        <w:tab/>
      </w:r>
      <w:r w:rsidRPr="00000A61">
        <w:tab/>
        <w:t>}</w:t>
      </w:r>
    </w:p>
    <w:p w14:paraId="0FD2A68E" w14:textId="77777777" w:rsidR="00DE46AC" w:rsidRDefault="00DE46AC" w:rsidP="00DE46AC">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r w:rsidRPr="004C7C72">
        <w:rPr>
          <w:color w:val="808080"/>
        </w:rPr>
        <w:tab/>
      </w:r>
    </w:p>
    <w:p w14:paraId="1F4C4D7C" w14:textId="77777777" w:rsidR="00DE46AC" w:rsidRPr="00A740A9" w:rsidRDefault="00DE46AC" w:rsidP="00DE46AC">
      <w:pPr>
        <w:pStyle w:val="PL"/>
      </w:pPr>
      <w:r w:rsidRPr="00A740A9">
        <w:tab/>
        <w:t>},</w:t>
      </w:r>
    </w:p>
    <w:bookmarkEnd w:id="3"/>
    <w:bookmarkEnd w:id="4"/>
    <w:p w14:paraId="4F3AF15D" w14:textId="71B1B610" w:rsidR="00DE46AC" w:rsidRDefault="00DE46AC" w:rsidP="00DE46AC">
      <w:r w:rsidRPr="00000A61">
        <w:t>}</w:t>
      </w:r>
    </w:p>
    <w:p w14:paraId="0A8ECCA8" w14:textId="33CBA26C" w:rsidR="00722AF2" w:rsidRDefault="00FD26A4" w:rsidP="00AA67B6">
      <w:pPr>
        <w:pStyle w:val="Proposal"/>
        <w:numPr>
          <w:ilvl w:val="0"/>
          <w:numId w:val="0"/>
        </w:numPr>
        <w:rPr>
          <w:b w:val="0"/>
        </w:rPr>
      </w:pPr>
      <w:r>
        <w:rPr>
          <w:b w:val="0"/>
        </w:rPr>
        <w:t>Though the SMTC</w:t>
      </w:r>
      <w:r w:rsidR="002A1442">
        <w:rPr>
          <w:b w:val="0"/>
        </w:rPr>
        <w:t>1</w:t>
      </w:r>
      <w:r>
        <w:rPr>
          <w:b w:val="0"/>
        </w:rPr>
        <w:t xml:space="preserve"> related configurations are present only in the </w:t>
      </w:r>
      <w:r w:rsidR="002A1442">
        <w:rPr>
          <w:b w:val="0"/>
        </w:rPr>
        <w:t xml:space="preserve">measObjectNR IE in the current specification, it will also be present in the system information IE to aid the idle mode and inactive state UEs. </w:t>
      </w:r>
      <w:r w:rsidR="009F6C3C">
        <w:rPr>
          <w:b w:val="0"/>
        </w:rPr>
        <w:t>T</w:t>
      </w:r>
      <w:r w:rsidR="002B2BBC" w:rsidRPr="00A32078">
        <w:rPr>
          <w:b w:val="0"/>
        </w:rPr>
        <w:t>he</w:t>
      </w:r>
      <w:r w:rsidR="002A1442">
        <w:rPr>
          <w:b w:val="0"/>
        </w:rPr>
        <w:t>y could be part of the</w:t>
      </w:r>
      <w:r w:rsidR="002B2BBC" w:rsidRPr="00A32078">
        <w:rPr>
          <w:b w:val="0"/>
        </w:rPr>
        <w:t xml:space="preserve"> system information blocks corresponding to the </w:t>
      </w:r>
      <w:r w:rsidR="00E76D6A" w:rsidRPr="00A32078">
        <w:rPr>
          <w:b w:val="0"/>
        </w:rPr>
        <w:t>inter frequency NR cell reselection p</w:t>
      </w:r>
      <w:r w:rsidR="00AA67B6" w:rsidRPr="00A32078">
        <w:rPr>
          <w:b w:val="0"/>
        </w:rPr>
        <w:t>a</w:t>
      </w:r>
      <w:r w:rsidR="00E76D6A" w:rsidRPr="00A32078">
        <w:rPr>
          <w:b w:val="0"/>
        </w:rPr>
        <w:t xml:space="preserve">rameters similar to </w:t>
      </w:r>
      <w:r w:rsidR="00AA67B6" w:rsidRPr="00A32078">
        <w:rPr>
          <w:b w:val="0"/>
        </w:rPr>
        <w:t xml:space="preserve">SIB5 in LTE. The contents of such a system information block </w:t>
      </w:r>
      <w:r w:rsidR="005D16BE">
        <w:rPr>
          <w:b w:val="0"/>
        </w:rPr>
        <w:t xml:space="preserve">in NR </w:t>
      </w:r>
      <w:r w:rsidR="00AA67B6" w:rsidRPr="00A32078">
        <w:rPr>
          <w:b w:val="0"/>
        </w:rPr>
        <w:t>will include</w:t>
      </w:r>
      <w:r w:rsidR="00301519">
        <w:rPr>
          <w:b w:val="0"/>
        </w:rPr>
        <w:t>:</w:t>
      </w:r>
    </w:p>
    <w:p w14:paraId="45B902EA" w14:textId="4CBD9ED5" w:rsidR="00722AF2" w:rsidRDefault="00722AF2" w:rsidP="00722AF2">
      <w:pPr>
        <w:pStyle w:val="Proposal"/>
        <w:numPr>
          <w:ilvl w:val="0"/>
          <w:numId w:val="43"/>
        </w:numPr>
        <w:rPr>
          <w:b w:val="0"/>
        </w:rPr>
      </w:pPr>
      <w:r>
        <w:rPr>
          <w:b w:val="0"/>
        </w:rPr>
        <w:t>List of frequencies to be measured in NR carrier</w:t>
      </w:r>
      <w:r w:rsidR="00534A1B">
        <w:rPr>
          <w:b w:val="0"/>
        </w:rPr>
        <w:t>, their priorities</w:t>
      </w:r>
      <w:r w:rsidR="00966132">
        <w:rPr>
          <w:b w:val="0"/>
        </w:rPr>
        <w:t xml:space="preserve"> and the related measurement configurations</w:t>
      </w:r>
    </w:p>
    <w:p w14:paraId="68450A93" w14:textId="6DEF60BC" w:rsidR="00722AF2" w:rsidRDefault="0079093F" w:rsidP="00722AF2">
      <w:pPr>
        <w:pStyle w:val="Proposal"/>
        <w:numPr>
          <w:ilvl w:val="1"/>
          <w:numId w:val="43"/>
        </w:numPr>
        <w:rPr>
          <w:b w:val="0"/>
        </w:rPr>
      </w:pPr>
      <w:r>
        <w:rPr>
          <w:b w:val="0"/>
        </w:rPr>
        <w:t>Pointer to these carriers (based on the corresponding measurement objects for those carriers</w:t>
      </w:r>
      <w:r w:rsidR="00A76D7C">
        <w:rPr>
          <w:b w:val="0"/>
        </w:rPr>
        <w:t>. How to provide this is still under discussion for the EN-DC specification finalization</w:t>
      </w:r>
      <w:r>
        <w:rPr>
          <w:b w:val="0"/>
        </w:rPr>
        <w:t>)</w:t>
      </w:r>
    </w:p>
    <w:p w14:paraId="135F0396" w14:textId="11E83091" w:rsidR="00245CD0" w:rsidRDefault="00245CD0" w:rsidP="00722AF2">
      <w:pPr>
        <w:pStyle w:val="Proposal"/>
        <w:numPr>
          <w:ilvl w:val="1"/>
          <w:numId w:val="43"/>
        </w:numPr>
        <w:rPr>
          <w:b w:val="0"/>
        </w:rPr>
      </w:pPr>
      <w:r>
        <w:rPr>
          <w:b w:val="0"/>
        </w:rPr>
        <w:t>SMTC (SS Measurement Timing Configuration</w:t>
      </w:r>
      <w:r w:rsidR="00B818D7">
        <w:rPr>
          <w:b w:val="0"/>
        </w:rPr>
        <w:t xml:space="preserve">, </w:t>
      </w:r>
      <w:r w:rsidR="00B818D7" w:rsidRPr="00B818D7">
        <w:rPr>
          <w:i/>
        </w:rPr>
        <w:t>smtc1</w:t>
      </w:r>
      <w:r>
        <w:rPr>
          <w:b w:val="0"/>
        </w:rPr>
        <w:t xml:space="preserve">) window as discussed </w:t>
      </w:r>
      <w:r w:rsidR="002A1442">
        <w:rPr>
          <w:b w:val="0"/>
        </w:rPr>
        <w:t>above.</w:t>
      </w:r>
    </w:p>
    <w:p w14:paraId="217B0E56" w14:textId="226BC0DE" w:rsidR="00600D33" w:rsidRDefault="00600D33" w:rsidP="00722AF2">
      <w:pPr>
        <w:pStyle w:val="Proposal"/>
        <w:numPr>
          <w:ilvl w:val="1"/>
          <w:numId w:val="43"/>
        </w:numPr>
        <w:rPr>
          <w:b w:val="0"/>
        </w:rPr>
      </w:pPr>
      <w:r>
        <w:rPr>
          <w:b w:val="0"/>
        </w:rPr>
        <w:t xml:space="preserve">Priorities for different frequencies if there are more than one NR frequencies as the neighbouring NR cell. </w:t>
      </w:r>
    </w:p>
    <w:p w14:paraId="1AD2CA7C" w14:textId="209251A6" w:rsidR="00B818D7" w:rsidRDefault="00B818D7" w:rsidP="00722AF2">
      <w:pPr>
        <w:pStyle w:val="Proposal"/>
        <w:numPr>
          <w:ilvl w:val="1"/>
          <w:numId w:val="43"/>
        </w:numPr>
        <w:rPr>
          <w:b w:val="0"/>
        </w:rPr>
      </w:pPr>
      <w:r>
        <w:rPr>
          <w:b w:val="0"/>
        </w:rPr>
        <w:lastRenderedPageBreak/>
        <w:t xml:space="preserve">Cell quality derivation parameters like </w:t>
      </w:r>
      <w:r w:rsidRPr="00301519">
        <w:rPr>
          <w:i/>
        </w:rPr>
        <w:t>nroSS-BlocksToAverage</w:t>
      </w:r>
      <w:r>
        <w:rPr>
          <w:b w:val="0"/>
        </w:rPr>
        <w:t xml:space="preserve"> (number of beams to be considered for cell quality derivation) and </w:t>
      </w:r>
      <w:r w:rsidRPr="00B818D7">
        <w:rPr>
          <w:i/>
        </w:rPr>
        <w:t>absThreshSS-BlocksConsolidation</w:t>
      </w:r>
      <w:r>
        <w:rPr>
          <w:b w:val="0"/>
        </w:rPr>
        <w:t xml:space="preserve"> (threshold used for evaluating beam selection criterion).</w:t>
      </w:r>
    </w:p>
    <w:p w14:paraId="0904D2E5" w14:textId="6C00C7B3" w:rsidR="006E2042" w:rsidRPr="006E2042" w:rsidRDefault="00534A1B" w:rsidP="006E2042">
      <w:pPr>
        <w:pStyle w:val="Proposal"/>
        <w:numPr>
          <w:ilvl w:val="0"/>
          <w:numId w:val="43"/>
        </w:numPr>
        <w:rPr>
          <w:b w:val="0"/>
        </w:rPr>
      </w:pPr>
      <w:r w:rsidRPr="00B818D7">
        <w:rPr>
          <w:b w:val="0"/>
          <w:i/>
        </w:rPr>
        <w:t>BlackListedCells</w:t>
      </w:r>
      <w:r>
        <w:rPr>
          <w:b w:val="0"/>
        </w:rPr>
        <w:t xml:space="preserve"> per frequencies</w:t>
      </w:r>
      <w:r w:rsidR="00AA67B6" w:rsidRPr="00A32078">
        <w:rPr>
          <w:b w:val="0"/>
        </w:rPr>
        <w:t xml:space="preserve"> </w:t>
      </w:r>
      <w:r w:rsidRPr="00534A1B">
        <w:rPr>
          <w:b w:val="0"/>
        </w:rPr>
        <w:sym w:font="Wingdings" w:char="F0E0"/>
      </w:r>
      <w:r>
        <w:rPr>
          <w:b w:val="0"/>
        </w:rPr>
        <w:t xml:space="preserve"> the list of cells which cannot be used for cell re-selection on those frequencies, therefore the UE need not perform measurements. </w:t>
      </w:r>
      <w:r w:rsidR="006E2042">
        <w:rPr>
          <w:b w:val="0"/>
        </w:rPr>
        <w:t xml:space="preserve">It has already been agreed that the blackListedCells is supported in NR. From </w:t>
      </w:r>
      <w:r w:rsidR="006E2042" w:rsidRPr="006E2042">
        <w:rPr>
          <w:b w:val="0"/>
        </w:rPr>
        <w:t>RAN2#AdHoc Qingdao, we have the following agreement:</w:t>
      </w:r>
    </w:p>
    <w:p w14:paraId="191B49A6" w14:textId="77777777" w:rsidR="006E2042" w:rsidRPr="00794773" w:rsidRDefault="006E2042" w:rsidP="006E2042">
      <w:pPr>
        <w:pStyle w:val="Doc-text2"/>
        <w:pBdr>
          <w:top w:val="single" w:sz="4" w:space="1" w:color="auto"/>
          <w:left w:val="single" w:sz="4" w:space="4" w:color="auto"/>
          <w:bottom w:val="single" w:sz="4" w:space="1" w:color="auto"/>
          <w:right w:val="single" w:sz="4" w:space="4" w:color="auto"/>
        </w:pBdr>
      </w:pPr>
      <w:r w:rsidRPr="00794773">
        <w:t>…</w:t>
      </w:r>
    </w:p>
    <w:p w14:paraId="46E53075" w14:textId="77777777" w:rsidR="006E2042" w:rsidRPr="00794773" w:rsidRDefault="006E2042" w:rsidP="006E2042">
      <w:pPr>
        <w:pStyle w:val="Doc-text2"/>
        <w:pBdr>
          <w:top w:val="single" w:sz="4" w:space="1" w:color="auto"/>
          <w:left w:val="single" w:sz="4" w:space="4" w:color="auto"/>
          <w:bottom w:val="single" w:sz="4" w:space="1" w:color="auto"/>
          <w:right w:val="single" w:sz="4" w:space="4" w:color="auto"/>
        </w:pBdr>
      </w:pPr>
      <w:r w:rsidRPr="00794773">
        <w:t>2:</w:t>
      </w:r>
      <w:r w:rsidRPr="00794773">
        <w:tab/>
        <w:t xml:space="preserve">In NR, a list of 'blacklisted' cells can be configured as part of the measurement object. </w:t>
      </w:r>
    </w:p>
    <w:p w14:paraId="30A019A6" w14:textId="74FA1AEE" w:rsidR="006E2042" w:rsidRDefault="006E2042" w:rsidP="006E2042">
      <w:pPr>
        <w:pStyle w:val="Proposal"/>
        <w:numPr>
          <w:ilvl w:val="0"/>
          <w:numId w:val="0"/>
        </w:numPr>
        <w:ind w:left="720"/>
        <w:rPr>
          <w:b w:val="0"/>
        </w:rPr>
      </w:pPr>
    </w:p>
    <w:p w14:paraId="39E814DF" w14:textId="6A926EB5" w:rsidR="009335D7" w:rsidRDefault="009335D7" w:rsidP="006E2042">
      <w:pPr>
        <w:pStyle w:val="Proposal"/>
        <w:numPr>
          <w:ilvl w:val="0"/>
          <w:numId w:val="0"/>
        </w:numPr>
        <w:ind w:left="720"/>
        <w:rPr>
          <w:b w:val="0"/>
        </w:rPr>
      </w:pPr>
      <w:r>
        <w:rPr>
          <w:b w:val="0"/>
        </w:rPr>
        <w:t>Yet it needs to be agreed whether this list is also present in the cell re-selection related SIB in NR.</w:t>
      </w:r>
    </w:p>
    <w:p w14:paraId="61E06340" w14:textId="5D7797FE" w:rsidR="0079093F" w:rsidRDefault="00AA67B6" w:rsidP="00722AF2">
      <w:pPr>
        <w:pStyle w:val="Proposal"/>
        <w:numPr>
          <w:ilvl w:val="0"/>
          <w:numId w:val="43"/>
        </w:numPr>
        <w:rPr>
          <w:b w:val="0"/>
        </w:rPr>
      </w:pPr>
      <w:r w:rsidRPr="00A32078">
        <w:rPr>
          <w:b w:val="0"/>
        </w:rPr>
        <w:t>the frequency specific offsets</w:t>
      </w:r>
      <w:r w:rsidR="00A76D7C">
        <w:rPr>
          <w:b w:val="0"/>
        </w:rPr>
        <w:t xml:space="preserve"> (agreed as part of connected mode mobility parameters and this is expected to be reused for cell reselection aspects as well)</w:t>
      </w:r>
    </w:p>
    <w:p w14:paraId="4C51CC69" w14:textId="1EBEEDCA" w:rsidR="0079093F" w:rsidRDefault="00AA67B6" w:rsidP="00722AF2">
      <w:pPr>
        <w:pStyle w:val="Proposal"/>
        <w:numPr>
          <w:ilvl w:val="0"/>
          <w:numId w:val="43"/>
        </w:numPr>
        <w:rPr>
          <w:b w:val="0"/>
        </w:rPr>
      </w:pPr>
      <w:r w:rsidRPr="00A32078">
        <w:rPr>
          <w:b w:val="0"/>
        </w:rPr>
        <w:t>measurement quality evaluation metrics like QrxLevMin</w:t>
      </w:r>
      <w:r w:rsidR="00A76D7C">
        <w:rPr>
          <w:b w:val="0"/>
        </w:rPr>
        <w:t xml:space="preserve"> (yet to be discussed in NR SA discussions)</w:t>
      </w:r>
      <w:r w:rsidRPr="00A32078">
        <w:rPr>
          <w:b w:val="0"/>
        </w:rPr>
        <w:t>.</w:t>
      </w:r>
    </w:p>
    <w:p w14:paraId="34D01602" w14:textId="3E210863" w:rsidR="0079093F" w:rsidRDefault="0079093F" w:rsidP="0079093F">
      <w:pPr>
        <w:pStyle w:val="Proposal"/>
        <w:numPr>
          <w:ilvl w:val="0"/>
          <w:numId w:val="43"/>
        </w:numPr>
        <w:rPr>
          <w:b w:val="0"/>
        </w:rPr>
      </w:pPr>
      <w:r>
        <w:rPr>
          <w:b w:val="0"/>
        </w:rPr>
        <w:t xml:space="preserve">cell reselection related parameters </w:t>
      </w:r>
      <w:r w:rsidRPr="0079093F">
        <w:rPr>
          <w:b w:val="0"/>
        </w:rPr>
        <w:t>threshX-High</w:t>
      </w:r>
      <w:r>
        <w:rPr>
          <w:b w:val="0"/>
        </w:rPr>
        <w:t xml:space="preserve">, </w:t>
      </w:r>
      <w:r w:rsidRPr="0079093F">
        <w:rPr>
          <w:b w:val="0"/>
        </w:rPr>
        <w:t>threshX-Low</w:t>
      </w:r>
      <w:r>
        <w:rPr>
          <w:b w:val="0"/>
        </w:rPr>
        <w:t>, reselection priorities</w:t>
      </w:r>
      <w:r w:rsidR="00415CC5">
        <w:rPr>
          <w:b w:val="0"/>
        </w:rPr>
        <w:t>, P</w:t>
      </w:r>
      <w:r w:rsidR="009A2942">
        <w:rPr>
          <w:b w:val="0"/>
        </w:rPr>
        <w:t>M</w:t>
      </w:r>
      <w:r w:rsidR="00415CC5">
        <w:rPr>
          <w:b w:val="0"/>
        </w:rPr>
        <w:t>ax</w:t>
      </w:r>
      <w:r w:rsidR="00A76D7C">
        <w:rPr>
          <w:b w:val="0"/>
        </w:rPr>
        <w:t xml:space="preserve"> </w:t>
      </w:r>
      <w:bookmarkStart w:id="5" w:name="_Hlk498497008"/>
      <w:r w:rsidR="00A76D7C">
        <w:rPr>
          <w:b w:val="0"/>
        </w:rPr>
        <w:t>(yet to be discussed in NR SA discussions)</w:t>
      </w:r>
      <w:bookmarkEnd w:id="5"/>
      <w:r>
        <w:rPr>
          <w:b w:val="0"/>
        </w:rPr>
        <w:t xml:space="preserve"> </w:t>
      </w:r>
    </w:p>
    <w:p w14:paraId="2024665E" w14:textId="07EC08E7" w:rsidR="006E79DD" w:rsidRPr="00A32078" w:rsidRDefault="00EC0446" w:rsidP="00A76D7C">
      <w:pPr>
        <w:pStyle w:val="Proposal"/>
        <w:numPr>
          <w:ilvl w:val="0"/>
          <w:numId w:val="0"/>
        </w:numPr>
        <w:rPr>
          <w:b w:val="0"/>
        </w:rPr>
      </w:pPr>
      <w:r>
        <w:rPr>
          <w:b w:val="0"/>
        </w:rPr>
        <w:t xml:space="preserve">However, there are still many open issues in NR related to how to indicate a cell in a carrier and which cell reselection parameters to be borrowed from LTE as is, which parameters are removed and which additional parameters are introduced newly in NR. </w:t>
      </w:r>
      <w:r w:rsidR="00AA67B6" w:rsidRPr="00A32078">
        <w:rPr>
          <w:b w:val="0"/>
        </w:rPr>
        <w:t>Therefore</w:t>
      </w:r>
      <w:r>
        <w:rPr>
          <w:b w:val="0"/>
        </w:rPr>
        <w:t>, one could say for the time being that</w:t>
      </w:r>
      <w:r w:rsidR="00AA67B6" w:rsidRPr="00A32078">
        <w:rPr>
          <w:b w:val="0"/>
        </w:rPr>
        <w:t xml:space="preserve"> the contents of the SIB22 could be filled in once the inter frequency cell reselection parameters are settled for the stand alone NR cells.</w:t>
      </w:r>
    </w:p>
    <w:p w14:paraId="42348270" w14:textId="50DA1348" w:rsidR="00AA67B6" w:rsidRDefault="00AA67B6" w:rsidP="00AA67B6">
      <w:pPr>
        <w:pStyle w:val="Proposal"/>
      </w:pPr>
      <w:r w:rsidRPr="00A32078">
        <w:t>Contents of the SIB22 is based on the inter-frequency cell reselection related system information block in NR.</w:t>
      </w:r>
    </w:p>
    <w:p w14:paraId="59229688" w14:textId="397BB6A2" w:rsidR="00B818D7" w:rsidRDefault="00B818D7" w:rsidP="00AA67B6">
      <w:pPr>
        <w:pStyle w:val="Proposal"/>
      </w:pPr>
      <w:r>
        <w:t>The SIB22 should include, at least the following parameters</w:t>
      </w:r>
      <w:r w:rsidR="003A489E">
        <w:t xml:space="preserve"> that have already been agreed to be included in NR RRC specification</w:t>
      </w:r>
      <w:r>
        <w:t>;</w:t>
      </w:r>
    </w:p>
    <w:p w14:paraId="2FC366E9" w14:textId="6605971D" w:rsidR="00B818D7" w:rsidRDefault="00B818D7" w:rsidP="00B818D7">
      <w:pPr>
        <w:pStyle w:val="Proposal"/>
        <w:numPr>
          <w:ilvl w:val="1"/>
          <w:numId w:val="3"/>
        </w:numPr>
      </w:pPr>
      <w:r>
        <w:t>List of frequencies supported in NR and their priorities</w:t>
      </w:r>
    </w:p>
    <w:p w14:paraId="47A73824" w14:textId="51376AF2" w:rsidR="00B818D7" w:rsidRDefault="00B818D7" w:rsidP="00B818D7">
      <w:pPr>
        <w:pStyle w:val="Proposal"/>
        <w:numPr>
          <w:ilvl w:val="1"/>
          <w:numId w:val="3"/>
        </w:numPr>
      </w:pPr>
      <w:r>
        <w:t>SMTC window (</w:t>
      </w:r>
      <w:r w:rsidRPr="00B818D7">
        <w:rPr>
          <w:i/>
        </w:rPr>
        <w:t>smtc1</w:t>
      </w:r>
      <w:r>
        <w:t xml:space="preserve">) per each frequency as has been agreed for SSB measurements including the </w:t>
      </w:r>
      <w:r w:rsidRPr="00B818D7">
        <w:rPr>
          <w:i/>
        </w:rPr>
        <w:t>ssb-Timing</w:t>
      </w:r>
      <w:r>
        <w:t xml:space="preserve"> and </w:t>
      </w:r>
      <w:r w:rsidRPr="00B818D7">
        <w:rPr>
          <w:i/>
        </w:rPr>
        <w:t>ssb-Duration</w:t>
      </w:r>
      <w:r>
        <w:t>.</w:t>
      </w:r>
    </w:p>
    <w:p w14:paraId="5BE52DFE" w14:textId="560EB8C7" w:rsidR="00B818D7" w:rsidRPr="00B818D7" w:rsidRDefault="00B818D7" w:rsidP="00B818D7">
      <w:pPr>
        <w:pStyle w:val="Proposal"/>
        <w:numPr>
          <w:ilvl w:val="1"/>
          <w:numId w:val="3"/>
        </w:numPr>
      </w:pPr>
      <w:r>
        <w:t xml:space="preserve">Cell measurement parameters like </w:t>
      </w:r>
      <w:r w:rsidRPr="00301519">
        <w:rPr>
          <w:i/>
        </w:rPr>
        <w:t>nroSS-BlocksToAverage</w:t>
      </w:r>
      <w:r>
        <w:rPr>
          <w:b w:val="0"/>
        </w:rPr>
        <w:t xml:space="preserve"> </w:t>
      </w:r>
      <w:r>
        <w:t xml:space="preserve">and </w:t>
      </w:r>
      <w:r w:rsidRPr="00B818D7">
        <w:rPr>
          <w:i/>
        </w:rPr>
        <w:t>absThreshSS-BlocksConsolidation</w:t>
      </w:r>
    </w:p>
    <w:p w14:paraId="22A804F8" w14:textId="77777777" w:rsidR="00C25416" w:rsidRDefault="00C25416" w:rsidP="00C25416">
      <w:pPr>
        <w:pStyle w:val="Proposal"/>
        <w:numPr>
          <w:ilvl w:val="1"/>
          <w:numId w:val="3"/>
        </w:numPr>
      </w:pPr>
      <w:r>
        <w:t>BlackCellsList</w:t>
      </w:r>
    </w:p>
    <w:p w14:paraId="0DD39598" w14:textId="52E4867A" w:rsidR="00B818D7" w:rsidRPr="00A32078" w:rsidRDefault="00B818D7" w:rsidP="00B818D7">
      <w:pPr>
        <w:pStyle w:val="Proposal"/>
        <w:numPr>
          <w:ilvl w:val="1"/>
          <w:numId w:val="3"/>
        </w:numPr>
      </w:pPr>
      <w:r>
        <w:t>Frequency specific offsets</w:t>
      </w:r>
    </w:p>
    <w:p w14:paraId="275CE300" w14:textId="77777777" w:rsidR="002B2BBC" w:rsidRPr="00A32078" w:rsidRDefault="002B2BBC" w:rsidP="00262453">
      <w:pPr>
        <w:pStyle w:val="Proposal"/>
        <w:numPr>
          <w:ilvl w:val="0"/>
          <w:numId w:val="0"/>
        </w:numPr>
        <w:ind w:left="1701" w:hanging="1701"/>
      </w:pPr>
    </w:p>
    <w:p w14:paraId="2BBBDD92" w14:textId="71574219" w:rsidR="00B634C0" w:rsidRPr="00A32078" w:rsidRDefault="00B634C0" w:rsidP="00B634C0">
      <w:pPr>
        <w:pStyle w:val="Heading1"/>
      </w:pPr>
      <w:r w:rsidRPr="00A32078">
        <w:t>Conclusion</w:t>
      </w:r>
    </w:p>
    <w:p w14:paraId="612FE9A7" w14:textId="4F211D88" w:rsidR="00B634C0" w:rsidRPr="00A32078" w:rsidRDefault="00B634C0" w:rsidP="00B634C0">
      <w:pPr>
        <w:pStyle w:val="TOC1"/>
        <w:rPr>
          <w:b w:val="0"/>
        </w:rPr>
      </w:pPr>
      <w:r w:rsidRPr="00A32078">
        <w:rPr>
          <w:b w:val="0"/>
        </w:rPr>
        <w:t xml:space="preserve">Based on the discussion in section </w:t>
      </w:r>
      <w:r w:rsidRPr="00A32078">
        <w:rPr>
          <w:b w:val="0"/>
        </w:rPr>
        <w:fldChar w:fldCharType="begin"/>
      </w:r>
      <w:r w:rsidRPr="00A32078">
        <w:rPr>
          <w:b w:val="0"/>
        </w:rPr>
        <w:instrText xml:space="preserve"> REF _Ref178064866 \r \h  \* MERGEFORMAT </w:instrText>
      </w:r>
      <w:r w:rsidRPr="00A32078">
        <w:rPr>
          <w:b w:val="0"/>
        </w:rPr>
      </w:r>
      <w:r w:rsidRPr="00A32078">
        <w:rPr>
          <w:b w:val="0"/>
        </w:rPr>
        <w:fldChar w:fldCharType="separate"/>
      </w:r>
      <w:r w:rsidR="003B0162" w:rsidRPr="00A32078">
        <w:rPr>
          <w:b w:val="0"/>
        </w:rPr>
        <w:t>2</w:t>
      </w:r>
      <w:r w:rsidRPr="00A32078">
        <w:rPr>
          <w:b w:val="0"/>
        </w:rPr>
        <w:fldChar w:fldCharType="end"/>
      </w:r>
      <w:r w:rsidRPr="00A32078">
        <w:rPr>
          <w:b w:val="0"/>
        </w:rPr>
        <w:t xml:space="preserve"> we propose the following:</w:t>
      </w:r>
    </w:p>
    <w:p w14:paraId="5A3C7AF3" w14:textId="77777777" w:rsidR="009E3CE5" w:rsidRPr="00A32078" w:rsidRDefault="009E3CE5" w:rsidP="009E3CE5">
      <w:pPr>
        <w:spacing w:after="0"/>
      </w:pPr>
    </w:p>
    <w:p w14:paraId="5D4596B7" w14:textId="77777777" w:rsidR="009E3CE5" w:rsidRPr="00A32078" w:rsidRDefault="009E3CE5" w:rsidP="009E3CE5">
      <w:pPr>
        <w:pStyle w:val="Proposal"/>
        <w:numPr>
          <w:ilvl w:val="0"/>
          <w:numId w:val="42"/>
        </w:numPr>
      </w:pPr>
      <w:r w:rsidRPr="00A32078">
        <w:t>Adopt the additional SIB (SIB22) that contains the inter-RAT cell re-selection to NR.</w:t>
      </w:r>
    </w:p>
    <w:p w14:paraId="79D89B9C" w14:textId="77777777" w:rsidR="00A32240" w:rsidRPr="00A32078" w:rsidRDefault="00A32240" w:rsidP="00A32240">
      <w:pPr>
        <w:pStyle w:val="Proposal"/>
        <w:numPr>
          <w:ilvl w:val="0"/>
          <w:numId w:val="42"/>
        </w:numPr>
      </w:pPr>
      <w:r w:rsidRPr="00A32078">
        <w:lastRenderedPageBreak/>
        <w:t>Contents of the SIB22 is based on the inter-frequency cell reselection related system information block in NR.</w:t>
      </w:r>
    </w:p>
    <w:p w14:paraId="3C70E473" w14:textId="77777777" w:rsidR="00B62D86" w:rsidRDefault="00B62D86" w:rsidP="00B62D86">
      <w:pPr>
        <w:pStyle w:val="Proposal"/>
        <w:numPr>
          <w:ilvl w:val="0"/>
          <w:numId w:val="42"/>
        </w:numPr>
      </w:pPr>
      <w:r>
        <w:t>The SIB22 should include, at least the following parameters that have already been agreed to be included in NR RRC specification;</w:t>
      </w:r>
    </w:p>
    <w:p w14:paraId="51F8F202" w14:textId="77777777" w:rsidR="00B62D86" w:rsidRDefault="00B62D86" w:rsidP="00B62D86">
      <w:pPr>
        <w:pStyle w:val="Proposal"/>
        <w:numPr>
          <w:ilvl w:val="1"/>
          <w:numId w:val="42"/>
        </w:numPr>
      </w:pPr>
      <w:r>
        <w:t>List of frequencies supported in NR and their priorities</w:t>
      </w:r>
    </w:p>
    <w:p w14:paraId="56691596" w14:textId="77777777" w:rsidR="00B62D86" w:rsidRDefault="00B62D86" w:rsidP="00B62D86">
      <w:pPr>
        <w:pStyle w:val="Proposal"/>
        <w:numPr>
          <w:ilvl w:val="1"/>
          <w:numId w:val="42"/>
        </w:numPr>
      </w:pPr>
      <w:r>
        <w:t>SMTC window (</w:t>
      </w:r>
      <w:r w:rsidRPr="00B818D7">
        <w:rPr>
          <w:i/>
        </w:rPr>
        <w:t>smtc1</w:t>
      </w:r>
      <w:r>
        <w:t xml:space="preserve">) per each frequency as has been agreed for SSB measurements including the </w:t>
      </w:r>
      <w:r w:rsidRPr="00B818D7">
        <w:rPr>
          <w:i/>
        </w:rPr>
        <w:t>ssb-Timing</w:t>
      </w:r>
      <w:r>
        <w:t xml:space="preserve"> and </w:t>
      </w:r>
      <w:r w:rsidRPr="00B818D7">
        <w:rPr>
          <w:i/>
        </w:rPr>
        <w:t>ssb-Duration</w:t>
      </w:r>
      <w:r>
        <w:t>.</w:t>
      </w:r>
    </w:p>
    <w:p w14:paraId="186DF3AF" w14:textId="77777777" w:rsidR="00B62D86" w:rsidRPr="00B818D7" w:rsidRDefault="00B62D86" w:rsidP="00B62D86">
      <w:pPr>
        <w:pStyle w:val="Proposal"/>
        <w:numPr>
          <w:ilvl w:val="1"/>
          <w:numId w:val="42"/>
        </w:numPr>
      </w:pPr>
      <w:r>
        <w:t xml:space="preserve">Cell measurement parameters like </w:t>
      </w:r>
      <w:r w:rsidRPr="00301519">
        <w:rPr>
          <w:i/>
        </w:rPr>
        <w:t>nroSS-BlocksToAverage</w:t>
      </w:r>
      <w:r>
        <w:rPr>
          <w:b w:val="0"/>
        </w:rPr>
        <w:t xml:space="preserve"> </w:t>
      </w:r>
      <w:r>
        <w:t xml:space="preserve">and </w:t>
      </w:r>
      <w:r w:rsidRPr="00B818D7">
        <w:rPr>
          <w:i/>
        </w:rPr>
        <w:t>absThreshSS-BlocksConsolidation</w:t>
      </w:r>
    </w:p>
    <w:p w14:paraId="0487C63C" w14:textId="34A86B4F" w:rsidR="00C25416" w:rsidRDefault="00C25416" w:rsidP="00B62D86">
      <w:pPr>
        <w:pStyle w:val="Proposal"/>
        <w:numPr>
          <w:ilvl w:val="1"/>
          <w:numId w:val="42"/>
        </w:numPr>
      </w:pPr>
      <w:r>
        <w:t>BlackCellsList</w:t>
      </w:r>
    </w:p>
    <w:p w14:paraId="4D2A5265" w14:textId="7A2F52C8" w:rsidR="00B62D86" w:rsidRPr="00A32078" w:rsidRDefault="00B62D86" w:rsidP="00B62D86">
      <w:pPr>
        <w:pStyle w:val="Proposal"/>
        <w:numPr>
          <w:ilvl w:val="1"/>
          <w:numId w:val="42"/>
        </w:numPr>
      </w:pPr>
      <w:r>
        <w:t>Frequency specific offsets</w:t>
      </w:r>
    </w:p>
    <w:p w14:paraId="23727EE7" w14:textId="68A00B9B" w:rsidR="00C91A02" w:rsidRPr="00A32078" w:rsidRDefault="00C91A02" w:rsidP="00A32240">
      <w:pPr>
        <w:pStyle w:val="TOC1"/>
        <w:ind w:left="0" w:firstLine="0"/>
        <w:rPr>
          <w:b w:val="0"/>
          <w:bCs/>
        </w:rPr>
      </w:pPr>
      <w:r w:rsidRPr="00A32078">
        <w:rPr>
          <w:b w:val="0"/>
          <w:bCs/>
        </w:rPr>
        <w:fldChar w:fldCharType="begin"/>
      </w:r>
      <w:r w:rsidRPr="00A32078">
        <w:rPr>
          <w:b w:val="0"/>
          <w:bCs/>
        </w:rPr>
        <w:instrText xml:space="preserve"> TOC \n \h \z \t "Proposal,1" </w:instrText>
      </w:r>
      <w:r w:rsidRPr="00A32078">
        <w:rPr>
          <w:b w:val="0"/>
          <w:bCs/>
        </w:rPr>
        <w:fldChar w:fldCharType="end"/>
      </w:r>
    </w:p>
    <w:p w14:paraId="549DECC3" w14:textId="77777777" w:rsidR="00B634C0" w:rsidRPr="00A32078" w:rsidRDefault="00B634C0" w:rsidP="00B634C0">
      <w:pPr>
        <w:pStyle w:val="Heading1"/>
      </w:pPr>
      <w:r w:rsidRPr="00A32078">
        <w:t>References</w:t>
      </w:r>
    </w:p>
    <w:p w14:paraId="2EF70136" w14:textId="6FBB9AEE" w:rsidR="00411860" w:rsidRDefault="002C396B" w:rsidP="00411860">
      <w:pPr>
        <w:pStyle w:val="Reference"/>
      </w:pPr>
      <w:r>
        <w:t xml:space="preserve">3GPP TS 38.331 V1.0.1, NR RRC protocol specification (release 15) </w:t>
      </w:r>
    </w:p>
    <w:p w14:paraId="54112E78" w14:textId="77777777" w:rsidR="00DE46AC" w:rsidRPr="00CE0424" w:rsidRDefault="00DE46AC" w:rsidP="00DE46AC">
      <w:pPr>
        <w:pStyle w:val="Reference"/>
        <w:overflowPunct w:val="0"/>
        <w:autoSpaceDE w:val="0"/>
        <w:autoSpaceDN w:val="0"/>
        <w:adjustRightInd w:val="0"/>
        <w:spacing w:after="120" w:line="240" w:lineRule="auto"/>
        <w:jc w:val="both"/>
        <w:textAlignment w:val="baseline"/>
      </w:pPr>
      <w:r w:rsidRPr="00D22B90">
        <w:t>Draft Report of 3GPP TSG RAN WG1 #91 v0.2.0</w:t>
      </w:r>
      <w:r w:rsidRPr="00CE0424">
        <w:t xml:space="preserve">, </w:t>
      </w:r>
      <w:r>
        <w:t>3GPP</w:t>
      </w:r>
      <w:r w:rsidRPr="00CE0424">
        <w:t xml:space="preserve">, </w:t>
      </w:r>
      <w:r>
        <w:t>Reno, USA</w:t>
      </w:r>
      <w:r w:rsidRPr="00CE0424">
        <w:t xml:space="preserve">, </w:t>
      </w:r>
      <w:r>
        <w:t>27</w:t>
      </w:r>
      <w:r w:rsidRPr="00D22B90">
        <w:rPr>
          <w:vertAlign w:val="superscript"/>
        </w:rPr>
        <w:t>th</w:t>
      </w:r>
      <w:r>
        <w:t xml:space="preserve"> November – 1</w:t>
      </w:r>
      <w:r w:rsidRPr="00D22B90">
        <w:rPr>
          <w:vertAlign w:val="superscript"/>
        </w:rPr>
        <w:t>st</w:t>
      </w:r>
      <w:r>
        <w:t xml:space="preserve"> December 2017</w:t>
      </w:r>
    </w:p>
    <w:p w14:paraId="0B338F68" w14:textId="77777777" w:rsidR="00DE46AC" w:rsidRPr="00A32078" w:rsidRDefault="00DE46AC" w:rsidP="00DE46AC">
      <w:pPr>
        <w:pStyle w:val="Reference"/>
        <w:numPr>
          <w:ilvl w:val="0"/>
          <w:numId w:val="0"/>
        </w:numPr>
      </w:pPr>
    </w:p>
    <w:sectPr w:rsidR="00DE46AC" w:rsidRPr="00A320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D8609" w14:textId="77777777" w:rsidR="003F34DF" w:rsidRDefault="003F34DF">
      <w:r>
        <w:separator/>
      </w:r>
    </w:p>
  </w:endnote>
  <w:endnote w:type="continuationSeparator" w:id="0">
    <w:p w14:paraId="6C8251F8" w14:textId="77777777" w:rsidR="003F34DF" w:rsidRDefault="003F34DF">
      <w:r>
        <w:continuationSeparator/>
      </w:r>
    </w:p>
  </w:endnote>
  <w:endnote w:type="continuationNotice" w:id="1">
    <w:p w14:paraId="43928877" w14:textId="77777777" w:rsidR="003F34DF" w:rsidRDefault="003F3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CF674" w14:textId="77777777" w:rsidR="003F34DF" w:rsidRDefault="003F34DF">
      <w:r>
        <w:separator/>
      </w:r>
    </w:p>
  </w:footnote>
  <w:footnote w:type="continuationSeparator" w:id="0">
    <w:p w14:paraId="3BBA833A" w14:textId="77777777" w:rsidR="003F34DF" w:rsidRDefault="003F34DF">
      <w:r>
        <w:continuationSeparator/>
      </w:r>
    </w:p>
  </w:footnote>
  <w:footnote w:type="continuationNotice" w:id="1">
    <w:p w14:paraId="777ED225" w14:textId="77777777" w:rsidR="003F34DF" w:rsidRDefault="003F3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828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40CA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2CC4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39610C3"/>
    <w:multiLevelType w:val="hybridMultilevel"/>
    <w:tmpl w:val="7860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91534BB"/>
    <w:multiLevelType w:val="hybridMultilevel"/>
    <w:tmpl w:val="1940EA02"/>
    <w:lvl w:ilvl="0" w:tplc="2196D872">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D56A51"/>
    <w:multiLevelType w:val="hybridMultilevel"/>
    <w:tmpl w:val="33E8CFBC"/>
    <w:lvl w:ilvl="0" w:tplc="96AA605C">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464E17"/>
    <w:multiLevelType w:val="hybridMultilevel"/>
    <w:tmpl w:val="17AA4D2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7DF4CF3"/>
    <w:multiLevelType w:val="hybridMultilevel"/>
    <w:tmpl w:val="F634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924B32"/>
    <w:multiLevelType w:val="hybridMultilevel"/>
    <w:tmpl w:val="EACEA70C"/>
    <w:lvl w:ilvl="0" w:tplc="B176ADF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DB3AE1"/>
    <w:multiLevelType w:val="hybridMultilevel"/>
    <w:tmpl w:val="FB9AE060"/>
    <w:lvl w:ilvl="0" w:tplc="2196D872">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1"/>
  </w:num>
  <w:num w:numId="4">
    <w:abstractNumId w:val="23"/>
  </w:num>
  <w:num w:numId="5">
    <w:abstractNumId w:val="19"/>
  </w:num>
  <w:num w:numId="6">
    <w:abstractNumId w:val="26"/>
  </w:num>
  <w:num w:numId="7">
    <w:abstractNumId w:val="32"/>
  </w:num>
  <w:num w:numId="8">
    <w:abstractNumId w:val="20"/>
  </w:num>
  <w:num w:numId="9">
    <w:abstractNumId w:val="17"/>
  </w:num>
  <w:num w:numId="10">
    <w:abstractNumId w:val="2"/>
  </w:num>
  <w:num w:numId="11">
    <w:abstractNumId w:val="1"/>
  </w:num>
  <w:num w:numId="12">
    <w:abstractNumId w:val="0"/>
  </w:num>
  <w:num w:numId="13">
    <w:abstractNumId w:val="29"/>
  </w:num>
  <w:num w:numId="14">
    <w:abstractNumId w:val="42"/>
  </w:num>
  <w:num w:numId="15">
    <w:abstractNumId w:val="15"/>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1"/>
  </w:num>
  <w:num w:numId="18">
    <w:abstractNumId w:val="24"/>
  </w:num>
  <w:num w:numId="19">
    <w:abstractNumId w:val="30"/>
  </w:num>
  <w:num w:numId="20">
    <w:abstractNumId w:val="14"/>
  </w:num>
  <w:num w:numId="21">
    <w:abstractNumId w:val="36"/>
  </w:num>
  <w:num w:numId="22">
    <w:abstractNumId w:val="35"/>
  </w:num>
  <w:num w:numId="23">
    <w:abstractNumId w:val="9"/>
  </w:num>
  <w:num w:numId="24">
    <w:abstractNumId w:val="5"/>
  </w:num>
  <w:num w:numId="25">
    <w:abstractNumId w:val="37"/>
  </w:num>
  <w:num w:numId="26">
    <w:abstractNumId w:val="33"/>
  </w:num>
  <w:num w:numId="27">
    <w:abstractNumId w:val="39"/>
  </w:num>
  <w:num w:numId="28">
    <w:abstractNumId w:val="8"/>
  </w:num>
  <w:num w:numId="29">
    <w:abstractNumId w:val="11"/>
  </w:num>
  <w:num w:numId="30">
    <w:abstractNumId w:val="25"/>
  </w:num>
  <w:num w:numId="31">
    <w:abstractNumId w:val="43"/>
  </w:num>
  <w:num w:numId="32">
    <w:abstractNumId w:val="6"/>
  </w:num>
  <w:num w:numId="33">
    <w:abstractNumId w:val="7"/>
  </w:num>
  <w:num w:numId="34">
    <w:abstractNumId w:val="44"/>
  </w:num>
  <w:num w:numId="35">
    <w:abstractNumId w:val="40"/>
  </w:num>
  <w:num w:numId="36">
    <w:abstractNumId w:val="22"/>
  </w:num>
  <w:num w:numId="37">
    <w:abstractNumId w:val="13"/>
  </w:num>
  <w:num w:numId="38">
    <w:abstractNumId w:val="16"/>
  </w:num>
  <w:num w:numId="39">
    <w:abstractNumId w:val="38"/>
  </w:num>
  <w:num w:numId="40">
    <w:abstractNumId w:val="31"/>
  </w:num>
  <w:num w:numId="41">
    <w:abstractNumId w:val="34"/>
  </w:num>
  <w:num w:numId="42">
    <w:abstractNumId w:val="21"/>
    <w:lvlOverride w:ilvl="0">
      <w:startOverride w:val="1"/>
    </w:lvlOverride>
  </w:num>
  <w:num w:numId="43">
    <w:abstractNumId w:val="28"/>
  </w:num>
  <w:num w:numId="44">
    <w:abstractNumId w:val="18"/>
  </w:num>
  <w:num w:numId="45">
    <w:abstractNumId w:val="12"/>
  </w:num>
  <w:num w:numId="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E84"/>
    <w:rsid w:val="00002A37"/>
    <w:rsid w:val="00003D0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158E"/>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37C"/>
    <w:rsid w:val="000A1B7B"/>
    <w:rsid w:val="000A1F2A"/>
    <w:rsid w:val="000A56F2"/>
    <w:rsid w:val="000A672F"/>
    <w:rsid w:val="000B2719"/>
    <w:rsid w:val="000B2D41"/>
    <w:rsid w:val="000B3A8F"/>
    <w:rsid w:val="000B4AB9"/>
    <w:rsid w:val="000B58C3"/>
    <w:rsid w:val="000B61E9"/>
    <w:rsid w:val="000C165A"/>
    <w:rsid w:val="000C2E19"/>
    <w:rsid w:val="000C3F7C"/>
    <w:rsid w:val="000D0D07"/>
    <w:rsid w:val="000D4797"/>
    <w:rsid w:val="000E0527"/>
    <w:rsid w:val="000E1E92"/>
    <w:rsid w:val="000E2D69"/>
    <w:rsid w:val="000F06D6"/>
    <w:rsid w:val="000F09DA"/>
    <w:rsid w:val="000F0EB1"/>
    <w:rsid w:val="000F1106"/>
    <w:rsid w:val="000F3BE9"/>
    <w:rsid w:val="000F3F6C"/>
    <w:rsid w:val="000F6DF3"/>
    <w:rsid w:val="000F7DD5"/>
    <w:rsid w:val="001005FF"/>
    <w:rsid w:val="00101D2E"/>
    <w:rsid w:val="00105139"/>
    <w:rsid w:val="001062FB"/>
    <w:rsid w:val="001063E6"/>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41332"/>
    <w:rsid w:val="00151E23"/>
    <w:rsid w:val="001526E0"/>
    <w:rsid w:val="001551B5"/>
    <w:rsid w:val="00155238"/>
    <w:rsid w:val="00156512"/>
    <w:rsid w:val="001643A8"/>
    <w:rsid w:val="00164A13"/>
    <w:rsid w:val="00165671"/>
    <w:rsid w:val="001659C1"/>
    <w:rsid w:val="00173A8E"/>
    <w:rsid w:val="001757B6"/>
    <w:rsid w:val="00177795"/>
    <w:rsid w:val="0018143F"/>
    <w:rsid w:val="001851C5"/>
    <w:rsid w:val="00190AC1"/>
    <w:rsid w:val="00191F31"/>
    <w:rsid w:val="0019341A"/>
    <w:rsid w:val="00197DF9"/>
    <w:rsid w:val="001A1987"/>
    <w:rsid w:val="001A2564"/>
    <w:rsid w:val="001A268D"/>
    <w:rsid w:val="001A6173"/>
    <w:rsid w:val="001A6633"/>
    <w:rsid w:val="001A6CBA"/>
    <w:rsid w:val="001B0D97"/>
    <w:rsid w:val="001B1368"/>
    <w:rsid w:val="001B5A5D"/>
    <w:rsid w:val="001C1CE5"/>
    <w:rsid w:val="001C3D2A"/>
    <w:rsid w:val="001C52A2"/>
    <w:rsid w:val="001C6495"/>
    <w:rsid w:val="001D28EB"/>
    <w:rsid w:val="001D51BA"/>
    <w:rsid w:val="001D6342"/>
    <w:rsid w:val="001D6D53"/>
    <w:rsid w:val="001E2D7E"/>
    <w:rsid w:val="001E4287"/>
    <w:rsid w:val="001E5147"/>
    <w:rsid w:val="001E58E2"/>
    <w:rsid w:val="001E7AED"/>
    <w:rsid w:val="001F1473"/>
    <w:rsid w:val="001F3916"/>
    <w:rsid w:val="001F54C5"/>
    <w:rsid w:val="001F662C"/>
    <w:rsid w:val="001F6E07"/>
    <w:rsid w:val="001F7074"/>
    <w:rsid w:val="00200490"/>
    <w:rsid w:val="00200543"/>
    <w:rsid w:val="002018C6"/>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92C"/>
    <w:rsid w:val="002435B3"/>
    <w:rsid w:val="002458EB"/>
    <w:rsid w:val="00245CD0"/>
    <w:rsid w:val="00247199"/>
    <w:rsid w:val="0024778E"/>
    <w:rsid w:val="002500C8"/>
    <w:rsid w:val="00250BF5"/>
    <w:rsid w:val="002559D4"/>
    <w:rsid w:val="00257543"/>
    <w:rsid w:val="002617E7"/>
    <w:rsid w:val="00261FC8"/>
    <w:rsid w:val="00262453"/>
    <w:rsid w:val="00264228"/>
    <w:rsid w:val="00264334"/>
    <w:rsid w:val="0026473E"/>
    <w:rsid w:val="00266214"/>
    <w:rsid w:val="002670A0"/>
    <w:rsid w:val="00267C83"/>
    <w:rsid w:val="002709B3"/>
    <w:rsid w:val="0027144F"/>
    <w:rsid w:val="00271F3A"/>
    <w:rsid w:val="0027278F"/>
    <w:rsid w:val="00273278"/>
    <w:rsid w:val="002737F4"/>
    <w:rsid w:val="00273EC0"/>
    <w:rsid w:val="002805F5"/>
    <w:rsid w:val="00280751"/>
    <w:rsid w:val="0028280A"/>
    <w:rsid w:val="002859AB"/>
    <w:rsid w:val="00286832"/>
    <w:rsid w:val="00286ACD"/>
    <w:rsid w:val="00287838"/>
    <w:rsid w:val="002907B5"/>
    <w:rsid w:val="00292EB7"/>
    <w:rsid w:val="00296227"/>
    <w:rsid w:val="00296F44"/>
    <w:rsid w:val="0029777D"/>
    <w:rsid w:val="002A055E"/>
    <w:rsid w:val="002A1442"/>
    <w:rsid w:val="002A1D4E"/>
    <w:rsid w:val="002A1F03"/>
    <w:rsid w:val="002A2869"/>
    <w:rsid w:val="002A3581"/>
    <w:rsid w:val="002B24D6"/>
    <w:rsid w:val="002B2BBC"/>
    <w:rsid w:val="002C396B"/>
    <w:rsid w:val="002C41E6"/>
    <w:rsid w:val="002D071A"/>
    <w:rsid w:val="002D34B2"/>
    <w:rsid w:val="002D4FCD"/>
    <w:rsid w:val="002D7637"/>
    <w:rsid w:val="002E17F2"/>
    <w:rsid w:val="002E2ED6"/>
    <w:rsid w:val="002E54E5"/>
    <w:rsid w:val="002E7CAE"/>
    <w:rsid w:val="002F2771"/>
    <w:rsid w:val="002F37A9"/>
    <w:rsid w:val="0030151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37E5"/>
    <w:rsid w:val="00365F29"/>
    <w:rsid w:val="00370E47"/>
    <w:rsid w:val="003742AC"/>
    <w:rsid w:val="00376DE2"/>
    <w:rsid w:val="00377CE1"/>
    <w:rsid w:val="00380911"/>
    <w:rsid w:val="00385BF0"/>
    <w:rsid w:val="003939FF"/>
    <w:rsid w:val="003A2223"/>
    <w:rsid w:val="003A2A0F"/>
    <w:rsid w:val="003A45A1"/>
    <w:rsid w:val="003A45BD"/>
    <w:rsid w:val="003A489E"/>
    <w:rsid w:val="003A5B0A"/>
    <w:rsid w:val="003A6BAC"/>
    <w:rsid w:val="003A7EF3"/>
    <w:rsid w:val="003B0162"/>
    <w:rsid w:val="003B159C"/>
    <w:rsid w:val="003B369F"/>
    <w:rsid w:val="003B36A3"/>
    <w:rsid w:val="003B493F"/>
    <w:rsid w:val="003B50FE"/>
    <w:rsid w:val="003B7FE5"/>
    <w:rsid w:val="003C11C8"/>
    <w:rsid w:val="003C2702"/>
    <w:rsid w:val="003C7806"/>
    <w:rsid w:val="003D03C6"/>
    <w:rsid w:val="003D109F"/>
    <w:rsid w:val="003D2478"/>
    <w:rsid w:val="003D2FC4"/>
    <w:rsid w:val="003D3C45"/>
    <w:rsid w:val="003D5B1F"/>
    <w:rsid w:val="003E106B"/>
    <w:rsid w:val="003E15FA"/>
    <w:rsid w:val="003E55E4"/>
    <w:rsid w:val="003E74E3"/>
    <w:rsid w:val="003E7D54"/>
    <w:rsid w:val="003F05C7"/>
    <w:rsid w:val="003F2CD4"/>
    <w:rsid w:val="003F34DF"/>
    <w:rsid w:val="003F426D"/>
    <w:rsid w:val="003F6BBE"/>
    <w:rsid w:val="004000E8"/>
    <w:rsid w:val="00402E2B"/>
    <w:rsid w:val="0040512B"/>
    <w:rsid w:val="00405CA5"/>
    <w:rsid w:val="00407CD3"/>
    <w:rsid w:val="00410134"/>
    <w:rsid w:val="00410B72"/>
    <w:rsid w:val="00410F18"/>
    <w:rsid w:val="00411860"/>
    <w:rsid w:val="0041263E"/>
    <w:rsid w:val="00413AAC"/>
    <w:rsid w:val="00415CC5"/>
    <w:rsid w:val="00421105"/>
    <w:rsid w:val="004242F4"/>
    <w:rsid w:val="00427248"/>
    <w:rsid w:val="00433814"/>
    <w:rsid w:val="004359B9"/>
    <w:rsid w:val="00437447"/>
    <w:rsid w:val="00440DA5"/>
    <w:rsid w:val="00441A92"/>
    <w:rsid w:val="00444F56"/>
    <w:rsid w:val="00446488"/>
    <w:rsid w:val="004517AA"/>
    <w:rsid w:val="0045259C"/>
    <w:rsid w:val="00452CAC"/>
    <w:rsid w:val="00457565"/>
    <w:rsid w:val="00457B71"/>
    <w:rsid w:val="0046538E"/>
    <w:rsid w:val="00465F3A"/>
    <w:rsid w:val="004669E2"/>
    <w:rsid w:val="00470C31"/>
    <w:rsid w:val="004734D0"/>
    <w:rsid w:val="0047556B"/>
    <w:rsid w:val="00477768"/>
    <w:rsid w:val="0048581E"/>
    <w:rsid w:val="00487900"/>
    <w:rsid w:val="00492BC5"/>
    <w:rsid w:val="004964F1"/>
    <w:rsid w:val="00496FBA"/>
    <w:rsid w:val="004A16BC"/>
    <w:rsid w:val="004A22AF"/>
    <w:rsid w:val="004A2B94"/>
    <w:rsid w:val="004B7C0C"/>
    <w:rsid w:val="004C34D2"/>
    <w:rsid w:val="004C3898"/>
    <w:rsid w:val="004D36B1"/>
    <w:rsid w:val="004D62B7"/>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A1B"/>
    <w:rsid w:val="00534B59"/>
    <w:rsid w:val="00536759"/>
    <w:rsid w:val="00537C62"/>
    <w:rsid w:val="00541991"/>
    <w:rsid w:val="00541F93"/>
    <w:rsid w:val="00546970"/>
    <w:rsid w:val="00554E19"/>
    <w:rsid w:val="00557663"/>
    <w:rsid w:val="0056121F"/>
    <w:rsid w:val="00572505"/>
    <w:rsid w:val="00573514"/>
    <w:rsid w:val="0057459F"/>
    <w:rsid w:val="00574863"/>
    <w:rsid w:val="005769A1"/>
    <w:rsid w:val="00580202"/>
    <w:rsid w:val="00581948"/>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BD5"/>
    <w:rsid w:val="005B6F83"/>
    <w:rsid w:val="005C6056"/>
    <w:rsid w:val="005C74FB"/>
    <w:rsid w:val="005D1602"/>
    <w:rsid w:val="005D16BE"/>
    <w:rsid w:val="005D19C9"/>
    <w:rsid w:val="005D2BC0"/>
    <w:rsid w:val="005E385F"/>
    <w:rsid w:val="005E5B81"/>
    <w:rsid w:val="005F2CB1"/>
    <w:rsid w:val="005F3025"/>
    <w:rsid w:val="005F42B3"/>
    <w:rsid w:val="005F4D03"/>
    <w:rsid w:val="005F618C"/>
    <w:rsid w:val="005F70BD"/>
    <w:rsid w:val="00600D33"/>
    <w:rsid w:val="0060283C"/>
    <w:rsid w:val="00604F14"/>
    <w:rsid w:val="00605F62"/>
    <w:rsid w:val="00611B83"/>
    <w:rsid w:val="00613257"/>
    <w:rsid w:val="00620A71"/>
    <w:rsid w:val="00620D80"/>
    <w:rsid w:val="00620E27"/>
    <w:rsid w:val="006234A6"/>
    <w:rsid w:val="00624D23"/>
    <w:rsid w:val="00627680"/>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25D"/>
    <w:rsid w:val="006776D7"/>
    <w:rsid w:val="00681003"/>
    <w:rsid w:val="006817C9"/>
    <w:rsid w:val="00683ECE"/>
    <w:rsid w:val="00695FC2"/>
    <w:rsid w:val="00696949"/>
    <w:rsid w:val="00697052"/>
    <w:rsid w:val="006A3445"/>
    <w:rsid w:val="006A39FA"/>
    <w:rsid w:val="006A46FB"/>
    <w:rsid w:val="006A5E28"/>
    <w:rsid w:val="006A697B"/>
    <w:rsid w:val="006A7AFF"/>
    <w:rsid w:val="006B1816"/>
    <w:rsid w:val="006B2099"/>
    <w:rsid w:val="006B26DC"/>
    <w:rsid w:val="006B50CF"/>
    <w:rsid w:val="006C03B8"/>
    <w:rsid w:val="006C195B"/>
    <w:rsid w:val="006C1B83"/>
    <w:rsid w:val="006C5EC9"/>
    <w:rsid w:val="006C6059"/>
    <w:rsid w:val="006C7522"/>
    <w:rsid w:val="006C7525"/>
    <w:rsid w:val="006D6F08"/>
    <w:rsid w:val="006E062C"/>
    <w:rsid w:val="006E1B5C"/>
    <w:rsid w:val="006E2042"/>
    <w:rsid w:val="006E28B7"/>
    <w:rsid w:val="006E3310"/>
    <w:rsid w:val="006E4E39"/>
    <w:rsid w:val="006E565E"/>
    <w:rsid w:val="006E5F1B"/>
    <w:rsid w:val="006E673D"/>
    <w:rsid w:val="006E79DD"/>
    <w:rsid w:val="006E7D3B"/>
    <w:rsid w:val="006F1B70"/>
    <w:rsid w:val="006F2609"/>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08B2"/>
    <w:rsid w:val="00721593"/>
    <w:rsid w:val="00722AF2"/>
    <w:rsid w:val="0072551B"/>
    <w:rsid w:val="00726EA6"/>
    <w:rsid w:val="00727208"/>
    <w:rsid w:val="00727680"/>
    <w:rsid w:val="0073335A"/>
    <w:rsid w:val="00733768"/>
    <w:rsid w:val="007348B1"/>
    <w:rsid w:val="00734B18"/>
    <w:rsid w:val="00734B23"/>
    <w:rsid w:val="00734F6D"/>
    <w:rsid w:val="007362A6"/>
    <w:rsid w:val="00736D7D"/>
    <w:rsid w:val="00740E58"/>
    <w:rsid w:val="007445A0"/>
    <w:rsid w:val="0074524B"/>
    <w:rsid w:val="00747D8B"/>
    <w:rsid w:val="00751228"/>
    <w:rsid w:val="0075278C"/>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093F"/>
    <w:rsid w:val="007925EA"/>
    <w:rsid w:val="00793CD8"/>
    <w:rsid w:val="007942CE"/>
    <w:rsid w:val="00795C92"/>
    <w:rsid w:val="00796231"/>
    <w:rsid w:val="007A1CB3"/>
    <w:rsid w:val="007A306F"/>
    <w:rsid w:val="007A43A6"/>
    <w:rsid w:val="007A58A6"/>
    <w:rsid w:val="007A6394"/>
    <w:rsid w:val="007B2289"/>
    <w:rsid w:val="007B3D2D"/>
    <w:rsid w:val="007B41D1"/>
    <w:rsid w:val="007B50AE"/>
    <w:rsid w:val="007B51DF"/>
    <w:rsid w:val="007C05DD"/>
    <w:rsid w:val="007C3D18"/>
    <w:rsid w:val="007C41B0"/>
    <w:rsid w:val="007C573F"/>
    <w:rsid w:val="007C60BF"/>
    <w:rsid w:val="007C6383"/>
    <w:rsid w:val="007C6A07"/>
    <w:rsid w:val="007C75A1"/>
    <w:rsid w:val="007C77A5"/>
    <w:rsid w:val="007D04E5"/>
    <w:rsid w:val="007D5901"/>
    <w:rsid w:val="007D7526"/>
    <w:rsid w:val="007E4610"/>
    <w:rsid w:val="007E4715"/>
    <w:rsid w:val="007E505B"/>
    <w:rsid w:val="007E551A"/>
    <w:rsid w:val="007E7091"/>
    <w:rsid w:val="007F2B10"/>
    <w:rsid w:val="00803FAE"/>
    <w:rsid w:val="008040DC"/>
    <w:rsid w:val="0080605F"/>
    <w:rsid w:val="00807786"/>
    <w:rsid w:val="00811995"/>
    <w:rsid w:val="00811FCB"/>
    <w:rsid w:val="008158D6"/>
    <w:rsid w:val="00817196"/>
    <w:rsid w:val="00817EDE"/>
    <w:rsid w:val="008207D3"/>
    <w:rsid w:val="00821547"/>
    <w:rsid w:val="008235DB"/>
    <w:rsid w:val="00824AB4"/>
    <w:rsid w:val="0082537E"/>
    <w:rsid w:val="00825C42"/>
    <w:rsid w:val="00825D25"/>
    <w:rsid w:val="00827D6F"/>
    <w:rsid w:val="0083084E"/>
    <w:rsid w:val="00834AAD"/>
    <w:rsid w:val="008376AC"/>
    <w:rsid w:val="008444E8"/>
    <w:rsid w:val="00844E80"/>
    <w:rsid w:val="0084542A"/>
    <w:rsid w:val="00846FE7"/>
    <w:rsid w:val="00850CEC"/>
    <w:rsid w:val="00856911"/>
    <w:rsid w:val="008635CB"/>
    <w:rsid w:val="008677FD"/>
    <w:rsid w:val="008706D4"/>
    <w:rsid w:val="00870F8A"/>
    <w:rsid w:val="0087167A"/>
    <w:rsid w:val="008719A4"/>
    <w:rsid w:val="00871D23"/>
    <w:rsid w:val="008736A5"/>
    <w:rsid w:val="00874312"/>
    <w:rsid w:val="0087437C"/>
    <w:rsid w:val="00875CD7"/>
    <w:rsid w:val="00876B4D"/>
    <w:rsid w:val="00877F18"/>
    <w:rsid w:val="008826B1"/>
    <w:rsid w:val="0088710C"/>
    <w:rsid w:val="0089366E"/>
    <w:rsid w:val="00894A88"/>
    <w:rsid w:val="00895386"/>
    <w:rsid w:val="00895DF8"/>
    <w:rsid w:val="008A21FF"/>
    <w:rsid w:val="008A2CE2"/>
    <w:rsid w:val="008A30AC"/>
    <w:rsid w:val="008A44B8"/>
    <w:rsid w:val="008A51A8"/>
    <w:rsid w:val="008A54C7"/>
    <w:rsid w:val="008A77D8"/>
    <w:rsid w:val="008B0483"/>
    <w:rsid w:val="008B0DD9"/>
    <w:rsid w:val="008B120C"/>
    <w:rsid w:val="008B1D6E"/>
    <w:rsid w:val="008B51A0"/>
    <w:rsid w:val="008B592A"/>
    <w:rsid w:val="008B5EC0"/>
    <w:rsid w:val="008B7B5C"/>
    <w:rsid w:val="008C0C99"/>
    <w:rsid w:val="008C19F3"/>
    <w:rsid w:val="008C2017"/>
    <w:rsid w:val="008C2CD6"/>
    <w:rsid w:val="008C31ED"/>
    <w:rsid w:val="008C4958"/>
    <w:rsid w:val="008C4BAA"/>
    <w:rsid w:val="008C6AE8"/>
    <w:rsid w:val="008C7573"/>
    <w:rsid w:val="008D34F1"/>
    <w:rsid w:val="008D39D8"/>
    <w:rsid w:val="008D5AB3"/>
    <w:rsid w:val="008D6BA8"/>
    <w:rsid w:val="008D6D1A"/>
    <w:rsid w:val="008D73F5"/>
    <w:rsid w:val="008E065E"/>
    <w:rsid w:val="008E0927"/>
    <w:rsid w:val="008E1909"/>
    <w:rsid w:val="008E191B"/>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35D7"/>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3560"/>
    <w:rsid w:val="0096430A"/>
    <w:rsid w:val="0096554B"/>
    <w:rsid w:val="0096584A"/>
    <w:rsid w:val="00966132"/>
    <w:rsid w:val="00971F08"/>
    <w:rsid w:val="0097603D"/>
    <w:rsid w:val="00976949"/>
    <w:rsid w:val="00980477"/>
    <w:rsid w:val="00981FB5"/>
    <w:rsid w:val="0098204A"/>
    <w:rsid w:val="00985253"/>
    <w:rsid w:val="009853B3"/>
    <w:rsid w:val="00990630"/>
    <w:rsid w:val="00991761"/>
    <w:rsid w:val="009938C4"/>
    <w:rsid w:val="00994DCA"/>
    <w:rsid w:val="009960EC"/>
    <w:rsid w:val="009970DD"/>
    <w:rsid w:val="009A0FBA"/>
    <w:rsid w:val="009A1601"/>
    <w:rsid w:val="009A2942"/>
    <w:rsid w:val="009A2E02"/>
    <w:rsid w:val="009A462D"/>
    <w:rsid w:val="009A5CBA"/>
    <w:rsid w:val="009B1F30"/>
    <w:rsid w:val="009B3AC2"/>
    <w:rsid w:val="009B47AC"/>
    <w:rsid w:val="009B4DF4"/>
    <w:rsid w:val="009B564E"/>
    <w:rsid w:val="009B7E87"/>
    <w:rsid w:val="009C403E"/>
    <w:rsid w:val="009C4602"/>
    <w:rsid w:val="009C6A1A"/>
    <w:rsid w:val="009D227B"/>
    <w:rsid w:val="009D47E3"/>
    <w:rsid w:val="009D4FF0"/>
    <w:rsid w:val="009D703C"/>
    <w:rsid w:val="009D718F"/>
    <w:rsid w:val="009E068F"/>
    <w:rsid w:val="009E14E0"/>
    <w:rsid w:val="009E35DB"/>
    <w:rsid w:val="009E3600"/>
    <w:rsid w:val="009E3CE5"/>
    <w:rsid w:val="009E47A3"/>
    <w:rsid w:val="009F08F3"/>
    <w:rsid w:val="009F1ECE"/>
    <w:rsid w:val="009F344F"/>
    <w:rsid w:val="009F6C3C"/>
    <w:rsid w:val="00A048A8"/>
    <w:rsid w:val="00A04F49"/>
    <w:rsid w:val="00A122B7"/>
    <w:rsid w:val="00A13E54"/>
    <w:rsid w:val="00A17F63"/>
    <w:rsid w:val="00A2193B"/>
    <w:rsid w:val="00A2351A"/>
    <w:rsid w:val="00A264A9"/>
    <w:rsid w:val="00A27785"/>
    <w:rsid w:val="00A30187"/>
    <w:rsid w:val="00A32078"/>
    <w:rsid w:val="00A32240"/>
    <w:rsid w:val="00A3448A"/>
    <w:rsid w:val="00A36297"/>
    <w:rsid w:val="00A37768"/>
    <w:rsid w:val="00A41E2B"/>
    <w:rsid w:val="00A43235"/>
    <w:rsid w:val="00A4508B"/>
    <w:rsid w:val="00A45B74"/>
    <w:rsid w:val="00A50ED7"/>
    <w:rsid w:val="00A52E1D"/>
    <w:rsid w:val="00A61499"/>
    <w:rsid w:val="00A62A77"/>
    <w:rsid w:val="00A63483"/>
    <w:rsid w:val="00A657D7"/>
    <w:rsid w:val="00A660AC"/>
    <w:rsid w:val="00A67E6C"/>
    <w:rsid w:val="00A71B99"/>
    <w:rsid w:val="00A72021"/>
    <w:rsid w:val="00A739D0"/>
    <w:rsid w:val="00A761D4"/>
    <w:rsid w:val="00A76D7C"/>
    <w:rsid w:val="00A77EC4"/>
    <w:rsid w:val="00A82113"/>
    <w:rsid w:val="00A92879"/>
    <w:rsid w:val="00A92E07"/>
    <w:rsid w:val="00A9403C"/>
    <w:rsid w:val="00A9442A"/>
    <w:rsid w:val="00AA016F"/>
    <w:rsid w:val="00AA1ED6"/>
    <w:rsid w:val="00AA1F1D"/>
    <w:rsid w:val="00AA2846"/>
    <w:rsid w:val="00AA51D6"/>
    <w:rsid w:val="00AA67B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4731B"/>
    <w:rsid w:val="00B62AAA"/>
    <w:rsid w:val="00B62D86"/>
    <w:rsid w:val="00B634C0"/>
    <w:rsid w:val="00B664C7"/>
    <w:rsid w:val="00B739F6"/>
    <w:rsid w:val="00B818D7"/>
    <w:rsid w:val="00B81A6C"/>
    <w:rsid w:val="00B85DE5"/>
    <w:rsid w:val="00B90F73"/>
    <w:rsid w:val="00B93647"/>
    <w:rsid w:val="00B93B59"/>
    <w:rsid w:val="00B9406A"/>
    <w:rsid w:val="00BA2280"/>
    <w:rsid w:val="00BA2A08"/>
    <w:rsid w:val="00BA346F"/>
    <w:rsid w:val="00BA56D2"/>
    <w:rsid w:val="00BA76E0"/>
    <w:rsid w:val="00BB0A56"/>
    <w:rsid w:val="00BB19B1"/>
    <w:rsid w:val="00BB2A25"/>
    <w:rsid w:val="00BB51E9"/>
    <w:rsid w:val="00BC0FDC"/>
    <w:rsid w:val="00BC3053"/>
    <w:rsid w:val="00BC45B9"/>
    <w:rsid w:val="00BC4D2E"/>
    <w:rsid w:val="00BD2422"/>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5416"/>
    <w:rsid w:val="00C26FAA"/>
    <w:rsid w:val="00C279B5"/>
    <w:rsid w:val="00C27C45"/>
    <w:rsid w:val="00C34343"/>
    <w:rsid w:val="00C3719D"/>
    <w:rsid w:val="00C41F09"/>
    <w:rsid w:val="00C4233B"/>
    <w:rsid w:val="00C54995"/>
    <w:rsid w:val="00C54D41"/>
    <w:rsid w:val="00C57740"/>
    <w:rsid w:val="00C6009E"/>
    <w:rsid w:val="00C60630"/>
    <w:rsid w:val="00C60783"/>
    <w:rsid w:val="00C64672"/>
    <w:rsid w:val="00C6781E"/>
    <w:rsid w:val="00C70697"/>
    <w:rsid w:val="00C72EF4"/>
    <w:rsid w:val="00C75D2F"/>
    <w:rsid w:val="00C767BE"/>
    <w:rsid w:val="00C76963"/>
    <w:rsid w:val="00C76E3C"/>
    <w:rsid w:val="00C813C5"/>
    <w:rsid w:val="00C81568"/>
    <w:rsid w:val="00C9027A"/>
    <w:rsid w:val="00C9068E"/>
    <w:rsid w:val="00C91A02"/>
    <w:rsid w:val="00C91E0E"/>
    <w:rsid w:val="00C93C4B"/>
    <w:rsid w:val="00C944AB"/>
    <w:rsid w:val="00C95B40"/>
    <w:rsid w:val="00CA1ED8"/>
    <w:rsid w:val="00CA7A8D"/>
    <w:rsid w:val="00CB1F63"/>
    <w:rsid w:val="00CB2AAE"/>
    <w:rsid w:val="00CB7170"/>
    <w:rsid w:val="00CC040E"/>
    <w:rsid w:val="00CC111F"/>
    <w:rsid w:val="00CC2011"/>
    <w:rsid w:val="00CC3EA0"/>
    <w:rsid w:val="00CC6D75"/>
    <w:rsid w:val="00CC7B45"/>
    <w:rsid w:val="00CD1188"/>
    <w:rsid w:val="00CD2ED1"/>
    <w:rsid w:val="00CD337B"/>
    <w:rsid w:val="00CE0424"/>
    <w:rsid w:val="00CE1771"/>
    <w:rsid w:val="00CE7561"/>
    <w:rsid w:val="00CF1354"/>
    <w:rsid w:val="00CF1DD1"/>
    <w:rsid w:val="00CF1EFB"/>
    <w:rsid w:val="00CF3B1F"/>
    <w:rsid w:val="00CF3BF6"/>
    <w:rsid w:val="00CF506B"/>
    <w:rsid w:val="00CF625B"/>
    <w:rsid w:val="00CF687E"/>
    <w:rsid w:val="00D00541"/>
    <w:rsid w:val="00D0349B"/>
    <w:rsid w:val="00D04434"/>
    <w:rsid w:val="00D0620B"/>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2F7C"/>
    <w:rsid w:val="00D546FF"/>
    <w:rsid w:val="00D55AD5"/>
    <w:rsid w:val="00D576CA"/>
    <w:rsid w:val="00D60E13"/>
    <w:rsid w:val="00D61AF5"/>
    <w:rsid w:val="00D62CD5"/>
    <w:rsid w:val="00D6435F"/>
    <w:rsid w:val="00D652B5"/>
    <w:rsid w:val="00D66155"/>
    <w:rsid w:val="00D701DA"/>
    <w:rsid w:val="00D708B0"/>
    <w:rsid w:val="00D77B1D"/>
    <w:rsid w:val="00D8021F"/>
    <w:rsid w:val="00D80383"/>
    <w:rsid w:val="00D823C6"/>
    <w:rsid w:val="00D82E01"/>
    <w:rsid w:val="00D83DCF"/>
    <w:rsid w:val="00D84EEC"/>
    <w:rsid w:val="00D86CA3"/>
    <w:rsid w:val="00D871CE"/>
    <w:rsid w:val="00D9046B"/>
    <w:rsid w:val="00D9196D"/>
    <w:rsid w:val="00D92982"/>
    <w:rsid w:val="00DA305E"/>
    <w:rsid w:val="00DA5007"/>
    <w:rsid w:val="00DA5417"/>
    <w:rsid w:val="00DA56E8"/>
    <w:rsid w:val="00DB0A9F"/>
    <w:rsid w:val="00DB29C1"/>
    <w:rsid w:val="00DB377D"/>
    <w:rsid w:val="00DB6C46"/>
    <w:rsid w:val="00DC2D36"/>
    <w:rsid w:val="00DC39D6"/>
    <w:rsid w:val="00DC53EF"/>
    <w:rsid w:val="00DD0E6B"/>
    <w:rsid w:val="00DD1697"/>
    <w:rsid w:val="00DE0F5D"/>
    <w:rsid w:val="00DE2F47"/>
    <w:rsid w:val="00DE46AC"/>
    <w:rsid w:val="00DE5608"/>
    <w:rsid w:val="00DE58D0"/>
    <w:rsid w:val="00DE654F"/>
    <w:rsid w:val="00DF0B6E"/>
    <w:rsid w:val="00DF15E0"/>
    <w:rsid w:val="00DF37A0"/>
    <w:rsid w:val="00E014EA"/>
    <w:rsid w:val="00E06606"/>
    <w:rsid w:val="00E110E7"/>
    <w:rsid w:val="00E11B20"/>
    <w:rsid w:val="00E11E0E"/>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22C7"/>
    <w:rsid w:val="00E435F8"/>
    <w:rsid w:val="00E446F1"/>
    <w:rsid w:val="00E44B57"/>
    <w:rsid w:val="00E46886"/>
    <w:rsid w:val="00E47AEF"/>
    <w:rsid w:val="00E53B75"/>
    <w:rsid w:val="00E54786"/>
    <w:rsid w:val="00E54E3B"/>
    <w:rsid w:val="00E57565"/>
    <w:rsid w:val="00E607C1"/>
    <w:rsid w:val="00E62ED8"/>
    <w:rsid w:val="00E63838"/>
    <w:rsid w:val="00E64434"/>
    <w:rsid w:val="00E64C10"/>
    <w:rsid w:val="00E67C51"/>
    <w:rsid w:val="00E67D71"/>
    <w:rsid w:val="00E7005D"/>
    <w:rsid w:val="00E72EFC"/>
    <w:rsid w:val="00E7570C"/>
    <w:rsid w:val="00E758EC"/>
    <w:rsid w:val="00E76D6A"/>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1B81"/>
    <w:rsid w:val="00EA4871"/>
    <w:rsid w:val="00EA7108"/>
    <w:rsid w:val="00EA7A41"/>
    <w:rsid w:val="00EB077B"/>
    <w:rsid w:val="00EB251D"/>
    <w:rsid w:val="00EB4EA2"/>
    <w:rsid w:val="00EB54FD"/>
    <w:rsid w:val="00EC0446"/>
    <w:rsid w:val="00EC191C"/>
    <w:rsid w:val="00EC27C6"/>
    <w:rsid w:val="00EC4207"/>
    <w:rsid w:val="00EC5653"/>
    <w:rsid w:val="00EC60B5"/>
    <w:rsid w:val="00EC71CE"/>
    <w:rsid w:val="00ED1006"/>
    <w:rsid w:val="00EF18FE"/>
    <w:rsid w:val="00EF1B17"/>
    <w:rsid w:val="00EF3812"/>
    <w:rsid w:val="00EF5787"/>
    <w:rsid w:val="00EF60D0"/>
    <w:rsid w:val="00EF76F3"/>
    <w:rsid w:val="00F01051"/>
    <w:rsid w:val="00F051F9"/>
    <w:rsid w:val="00F0528D"/>
    <w:rsid w:val="00F06C67"/>
    <w:rsid w:val="00F06DFD"/>
    <w:rsid w:val="00F071D1"/>
    <w:rsid w:val="00F07533"/>
    <w:rsid w:val="00F10629"/>
    <w:rsid w:val="00F14A28"/>
    <w:rsid w:val="00F14D9A"/>
    <w:rsid w:val="00F15F95"/>
    <w:rsid w:val="00F15FA5"/>
    <w:rsid w:val="00F209B7"/>
    <w:rsid w:val="00F2376F"/>
    <w:rsid w:val="00F243D8"/>
    <w:rsid w:val="00F30828"/>
    <w:rsid w:val="00F30CDE"/>
    <w:rsid w:val="00F313D6"/>
    <w:rsid w:val="00F40F0C"/>
    <w:rsid w:val="00F4319D"/>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4CC"/>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6A6A"/>
    <w:rsid w:val="00FC4AD0"/>
    <w:rsid w:val="00FC7429"/>
    <w:rsid w:val="00FD07F6"/>
    <w:rsid w:val="00FD1EC8"/>
    <w:rsid w:val="00FD26A4"/>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2609"/>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F26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260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
    <w:basedOn w:val="Normal"/>
    <w:link w:val="ListParagraphChar"/>
    <w:uiPriority w:val="34"/>
    <w:qFormat/>
    <w:rsid w:val="000F09DA"/>
    <w:pPr>
      <w:ind w:left="720"/>
      <w:contextualSpacing/>
    </w:pPr>
  </w:style>
  <w:style w:type="character" w:customStyle="1" w:styleId="ListParagraphChar">
    <w:name w:val="List Paragraph Char"/>
    <w:aliases w:val="- Bullets Char"/>
    <w:basedOn w:val="DefaultParagraphFont"/>
    <w:link w:val="ListParagraph"/>
    <w:uiPriority w:val="34"/>
    <w:qFormat/>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spacing w:after="0"/>
      <w:ind w:left="1622" w:hanging="363"/>
    </w:pPr>
    <w:rPr>
      <w:rFonts w:eastAsia="MS Mincho"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147750157">
      <w:bodyDiv w:val="1"/>
      <w:marLeft w:val="0"/>
      <w:marRight w:val="0"/>
      <w:marTop w:val="0"/>
      <w:marBottom w:val="0"/>
      <w:divBdr>
        <w:top w:val="none" w:sz="0" w:space="0" w:color="auto"/>
        <w:left w:val="none" w:sz="0" w:space="0" w:color="auto"/>
        <w:bottom w:val="none" w:sz="0" w:space="0" w:color="auto"/>
        <w:right w:val="none" w:sz="0" w:space="0" w:color="auto"/>
      </w:divBdr>
    </w:div>
    <w:div w:id="179662518">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5NUHHDQN7SK2-1476151046-15251</_dlc_DocId>
    <TaxCatchAll xmlns="d8762117-8292-4133-b1c7-eab5c6487cfd">
      <Value>4</Value>
      <Value>30</Value>
    </TaxCatchAll>
    <_dlc_DocIdUrl xmlns="f166a696-7b5b-4ccd-9f0c-ffde0cceec81">
      <Url>https://ericsson.sharepoint.com/sites/star/_layouts/15/DocIdRedir.aspx?ID=5NUHHDQN7SK2-1476151046-15251</Url>
      <Description>5NUHHDQN7SK2-1476151046-15251</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0BBAD-083D-445A-BC6A-1B9E15AA869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5C89222E-4B6D-458B-9C67-CCFC80569321}">
  <ds:schemaRefs>
    <ds:schemaRef ds:uri="Microsoft.SharePoint.Taxonomy.ContentTypeSync"/>
  </ds:schemaRefs>
</ds:datastoreItem>
</file>

<file path=customXml/itemProps3.xml><?xml version="1.0" encoding="utf-8"?>
<ds:datastoreItem xmlns:ds="http://schemas.openxmlformats.org/officeDocument/2006/customXml" ds:itemID="{132987FB-5A30-46A4-A74B-C07F0729CF9B}">
  <ds:schemaRefs>
    <ds:schemaRef ds:uri="http://schemas.microsoft.com/sharepoint/events"/>
  </ds:schemaRefs>
</ds:datastoreItem>
</file>

<file path=customXml/itemProps4.xml><?xml version="1.0" encoding="utf-8"?>
<ds:datastoreItem xmlns:ds="http://schemas.openxmlformats.org/officeDocument/2006/customXml" ds:itemID="{B7D947CA-24C1-4EBB-9951-03CC30413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D37B22-1B1D-4B52-9466-B432F3DF09E9}">
  <ds:schemaRefs>
    <ds:schemaRef ds:uri="http://schemas.microsoft.com/sharepoint/v3/contenttype/forms"/>
  </ds:schemaRefs>
</ds:datastoreItem>
</file>

<file path=customXml/itemProps6.xml><?xml version="1.0" encoding="utf-8"?>
<ds:datastoreItem xmlns:ds="http://schemas.openxmlformats.org/officeDocument/2006/customXml" ds:itemID="{A090293B-7701-4901-93E7-6F336A375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2017-09-28T13:06:00Z</dcterms:created>
  <dcterms:modified xsi:type="dcterms:W3CDTF">2018-01-11T11:45:00Z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b5b62fa6-9456-42df-a58a-6a6d2a300d62</vt:lpwstr>
  </property>
  <property fmtid="{D5CDD505-2E9C-101B-9397-08002B2CF9AE}" pid="14" name="URL">
    <vt:lpwstr/>
  </property>
  <property fmtid="{D5CDD505-2E9C-101B-9397-08002B2CF9AE}" pid="15" name="Comments">
    <vt:lpwstr/>
  </property>
</Properties>
</file>